
<file path=[Content_Types].xml><?xml version="1.0" encoding="utf-8"?>
<Types xmlns="http://schemas.openxmlformats.org/package/2006/content-types">
  <Default Extension="gif" ContentType="image/gif"/>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EF76A0" w14:textId="77777777" w:rsidR="00A40DF2" w:rsidRPr="002410BA" w:rsidRDefault="00A40DF2" w:rsidP="00A40DF2">
      <w:pPr>
        <w:pStyle w:val="Title"/>
        <w:spacing w:before="5000"/>
        <w:jc w:val="center"/>
      </w:pPr>
      <w:r w:rsidRPr="002410BA">
        <w:t>Communicable Diseases Intelligence</w:t>
      </w:r>
    </w:p>
    <w:p w14:paraId="47A6C18D" w14:textId="77777777" w:rsidR="00A40DF2" w:rsidRPr="002410BA" w:rsidRDefault="00A40DF2" w:rsidP="00A40DF2">
      <w:pPr>
        <w:pStyle w:val="Title"/>
        <w:jc w:val="center"/>
        <w:rPr>
          <w:sz w:val="72"/>
        </w:rPr>
      </w:pPr>
      <w:r w:rsidRPr="002410BA">
        <w:rPr>
          <w:sz w:val="72"/>
        </w:rPr>
        <w:t>Instructions for authors</w:t>
      </w:r>
    </w:p>
    <w:p w14:paraId="1FD1E94A" w14:textId="5EE008A9" w:rsidR="00A40DF2" w:rsidRPr="00A40DF2" w:rsidRDefault="00A40DF2" w:rsidP="00A40DF2">
      <w:pPr>
        <w:pStyle w:val="CDIfootnotes"/>
        <w:spacing w:before="7000" w:beforeAutospacing="0"/>
        <w:ind w:left="0" w:firstLine="0"/>
        <w:rPr>
          <w:color w:val="0000FF" w:themeColor="hyperlink"/>
          <w:u w:val="single"/>
        </w:rPr>
      </w:pPr>
      <w:r w:rsidRPr="0048160B">
        <w:t xml:space="preserve">To access the latest versions of forms, and the current version of CDI's submission guidelines, please visit: </w:t>
      </w:r>
      <w:hyperlink r:id="rId9" w:tooltip="Communicable Diseases Intelligence instructions for authors" w:history="1">
        <w:r w:rsidRPr="00255ADA">
          <w:rPr>
            <w:rStyle w:val="Hyperlink"/>
          </w:rPr>
          <w:t>https://health.gov.au/internet/main/publishing.nsf/Content/cda-pubs-cdi-auth_inst.htm</w:t>
        </w:r>
      </w:hyperlink>
      <w:r>
        <w:br w:type="page"/>
      </w:r>
    </w:p>
    <w:sdt>
      <w:sdtPr>
        <w:rPr>
          <w:rFonts w:asciiTheme="minorHAnsi" w:eastAsiaTheme="minorEastAsia" w:hAnsiTheme="minorHAnsi" w:cstheme="minorBidi"/>
          <w:b w:val="0"/>
          <w:bCs w:val="0"/>
          <w:sz w:val="22"/>
          <w:szCs w:val="22"/>
          <w:lang w:bidi="ar-SA"/>
        </w:rPr>
        <w:id w:val="-602646894"/>
        <w:docPartObj>
          <w:docPartGallery w:val="Table of Contents"/>
          <w:docPartUnique/>
        </w:docPartObj>
      </w:sdtPr>
      <w:sdtEndPr>
        <w:rPr>
          <w:noProof/>
        </w:rPr>
      </w:sdtEndPr>
      <w:sdtContent>
        <w:p w14:paraId="78EF784A" w14:textId="615DFEF4" w:rsidR="00D67CCF" w:rsidRDefault="00D67CCF" w:rsidP="000D5325">
          <w:pPr>
            <w:pStyle w:val="TOCHeading"/>
          </w:pPr>
          <w:r>
            <w:t>Contents</w:t>
          </w:r>
        </w:p>
        <w:p w14:paraId="6736BAB5" w14:textId="6C48CEEE" w:rsidR="002254BA" w:rsidRDefault="000B0235">
          <w:pPr>
            <w:pStyle w:val="TOC1"/>
            <w:tabs>
              <w:tab w:val="right" w:leader="dot" w:pos="10456"/>
            </w:tabs>
            <w:rPr>
              <w:rFonts w:cstheme="minorBidi"/>
              <w:b w:val="0"/>
              <w:bCs w:val="0"/>
              <w:caps w:val="0"/>
              <w:noProof/>
              <w:sz w:val="22"/>
              <w:szCs w:val="22"/>
            </w:rPr>
          </w:pPr>
          <w:r>
            <w:rPr>
              <w:rFonts w:asciiTheme="majorHAnsi" w:hAnsiTheme="majorHAnsi"/>
              <w:caps w:val="0"/>
              <w:sz w:val="24"/>
              <w:szCs w:val="24"/>
            </w:rPr>
            <w:fldChar w:fldCharType="begin"/>
          </w:r>
          <w:r>
            <w:rPr>
              <w:rFonts w:asciiTheme="majorHAnsi" w:hAnsiTheme="majorHAnsi"/>
              <w:caps w:val="0"/>
              <w:sz w:val="24"/>
              <w:szCs w:val="24"/>
            </w:rPr>
            <w:instrText xml:space="preserve"> TOC \o "1-4" \h \z \u </w:instrText>
          </w:r>
          <w:r>
            <w:rPr>
              <w:rFonts w:asciiTheme="majorHAnsi" w:hAnsiTheme="majorHAnsi"/>
              <w:caps w:val="0"/>
              <w:sz w:val="24"/>
              <w:szCs w:val="24"/>
            </w:rPr>
            <w:fldChar w:fldCharType="separate"/>
          </w:r>
          <w:hyperlink w:anchor="_Toc123644875" w:history="1">
            <w:r w:rsidR="002254BA" w:rsidRPr="008E1477">
              <w:rPr>
                <w:rStyle w:val="Hyperlink"/>
                <w:noProof/>
              </w:rPr>
              <w:t>ABOUT THE JOURNAL</w:t>
            </w:r>
            <w:r w:rsidR="002254BA">
              <w:rPr>
                <w:noProof/>
                <w:webHidden/>
              </w:rPr>
              <w:tab/>
            </w:r>
            <w:r w:rsidR="002254BA">
              <w:rPr>
                <w:noProof/>
                <w:webHidden/>
              </w:rPr>
              <w:fldChar w:fldCharType="begin"/>
            </w:r>
            <w:r w:rsidR="002254BA">
              <w:rPr>
                <w:noProof/>
                <w:webHidden/>
              </w:rPr>
              <w:instrText xml:space="preserve"> PAGEREF _Toc123644875 \h </w:instrText>
            </w:r>
            <w:r w:rsidR="002254BA">
              <w:rPr>
                <w:noProof/>
                <w:webHidden/>
              </w:rPr>
            </w:r>
            <w:r w:rsidR="002254BA">
              <w:rPr>
                <w:noProof/>
                <w:webHidden/>
              </w:rPr>
              <w:fldChar w:fldCharType="separate"/>
            </w:r>
            <w:r w:rsidR="002254BA">
              <w:rPr>
                <w:noProof/>
                <w:webHidden/>
              </w:rPr>
              <w:t>4</w:t>
            </w:r>
            <w:r w:rsidR="002254BA">
              <w:rPr>
                <w:noProof/>
                <w:webHidden/>
              </w:rPr>
              <w:fldChar w:fldCharType="end"/>
            </w:r>
          </w:hyperlink>
        </w:p>
        <w:p w14:paraId="39A5A9DD" w14:textId="111081AE" w:rsidR="002254BA" w:rsidRDefault="005663D8">
          <w:pPr>
            <w:pStyle w:val="TOC1"/>
            <w:tabs>
              <w:tab w:val="right" w:leader="dot" w:pos="10456"/>
            </w:tabs>
            <w:rPr>
              <w:rFonts w:cstheme="minorBidi"/>
              <w:b w:val="0"/>
              <w:bCs w:val="0"/>
              <w:caps w:val="0"/>
              <w:noProof/>
              <w:sz w:val="22"/>
              <w:szCs w:val="22"/>
            </w:rPr>
          </w:pPr>
          <w:hyperlink w:anchor="_Toc123644876" w:history="1">
            <w:r w:rsidR="002254BA" w:rsidRPr="008E1477">
              <w:rPr>
                <w:rStyle w:val="Hyperlink"/>
                <w:noProof/>
              </w:rPr>
              <w:t>SUBMISSION OVERVIEW</w:t>
            </w:r>
            <w:r w:rsidR="002254BA">
              <w:rPr>
                <w:noProof/>
                <w:webHidden/>
              </w:rPr>
              <w:tab/>
            </w:r>
            <w:r w:rsidR="002254BA">
              <w:rPr>
                <w:noProof/>
                <w:webHidden/>
              </w:rPr>
              <w:fldChar w:fldCharType="begin"/>
            </w:r>
            <w:r w:rsidR="002254BA">
              <w:rPr>
                <w:noProof/>
                <w:webHidden/>
              </w:rPr>
              <w:instrText xml:space="preserve"> PAGEREF _Toc123644876 \h </w:instrText>
            </w:r>
            <w:r w:rsidR="002254BA">
              <w:rPr>
                <w:noProof/>
                <w:webHidden/>
              </w:rPr>
            </w:r>
            <w:r w:rsidR="002254BA">
              <w:rPr>
                <w:noProof/>
                <w:webHidden/>
              </w:rPr>
              <w:fldChar w:fldCharType="separate"/>
            </w:r>
            <w:r w:rsidR="002254BA">
              <w:rPr>
                <w:noProof/>
                <w:webHidden/>
              </w:rPr>
              <w:t>4</w:t>
            </w:r>
            <w:r w:rsidR="002254BA">
              <w:rPr>
                <w:noProof/>
                <w:webHidden/>
              </w:rPr>
              <w:fldChar w:fldCharType="end"/>
            </w:r>
          </w:hyperlink>
        </w:p>
        <w:p w14:paraId="237263A5" w14:textId="31632B92" w:rsidR="002254BA" w:rsidRDefault="005663D8">
          <w:pPr>
            <w:pStyle w:val="TOC2"/>
            <w:tabs>
              <w:tab w:val="right" w:leader="dot" w:pos="10456"/>
            </w:tabs>
            <w:rPr>
              <w:rFonts w:cstheme="minorBidi"/>
              <w:smallCaps w:val="0"/>
              <w:noProof/>
              <w:sz w:val="22"/>
              <w:szCs w:val="22"/>
            </w:rPr>
          </w:pPr>
          <w:hyperlink w:anchor="_Toc123644877" w:history="1">
            <w:r w:rsidR="002254BA" w:rsidRPr="008E1477">
              <w:rPr>
                <w:rStyle w:val="Hyperlink"/>
                <w:noProof/>
              </w:rPr>
              <w:t>Manuscripts</w:t>
            </w:r>
            <w:r w:rsidR="002254BA">
              <w:rPr>
                <w:noProof/>
                <w:webHidden/>
              </w:rPr>
              <w:tab/>
            </w:r>
            <w:r w:rsidR="002254BA">
              <w:rPr>
                <w:noProof/>
                <w:webHidden/>
              </w:rPr>
              <w:fldChar w:fldCharType="begin"/>
            </w:r>
            <w:r w:rsidR="002254BA">
              <w:rPr>
                <w:noProof/>
                <w:webHidden/>
              </w:rPr>
              <w:instrText xml:space="preserve"> PAGEREF _Toc123644877 \h </w:instrText>
            </w:r>
            <w:r w:rsidR="002254BA">
              <w:rPr>
                <w:noProof/>
                <w:webHidden/>
              </w:rPr>
            </w:r>
            <w:r w:rsidR="002254BA">
              <w:rPr>
                <w:noProof/>
                <w:webHidden/>
              </w:rPr>
              <w:fldChar w:fldCharType="separate"/>
            </w:r>
            <w:r w:rsidR="002254BA">
              <w:rPr>
                <w:noProof/>
                <w:webHidden/>
              </w:rPr>
              <w:t>4</w:t>
            </w:r>
            <w:r w:rsidR="002254BA">
              <w:rPr>
                <w:noProof/>
                <w:webHidden/>
              </w:rPr>
              <w:fldChar w:fldCharType="end"/>
            </w:r>
          </w:hyperlink>
        </w:p>
        <w:p w14:paraId="76657B0B" w14:textId="02926259" w:rsidR="002254BA" w:rsidRDefault="005663D8">
          <w:pPr>
            <w:pStyle w:val="TOC2"/>
            <w:tabs>
              <w:tab w:val="right" w:leader="dot" w:pos="10456"/>
            </w:tabs>
            <w:rPr>
              <w:rFonts w:cstheme="minorBidi"/>
              <w:smallCaps w:val="0"/>
              <w:noProof/>
              <w:sz w:val="22"/>
              <w:szCs w:val="22"/>
            </w:rPr>
          </w:pPr>
          <w:hyperlink w:anchor="_Toc123644878" w:history="1">
            <w:r w:rsidR="002254BA" w:rsidRPr="008E1477">
              <w:rPr>
                <w:rStyle w:val="Hyperlink"/>
                <w:noProof/>
              </w:rPr>
              <w:t>Authorship</w:t>
            </w:r>
            <w:r w:rsidR="002254BA">
              <w:rPr>
                <w:noProof/>
                <w:webHidden/>
              </w:rPr>
              <w:tab/>
            </w:r>
            <w:r w:rsidR="002254BA">
              <w:rPr>
                <w:noProof/>
                <w:webHidden/>
              </w:rPr>
              <w:fldChar w:fldCharType="begin"/>
            </w:r>
            <w:r w:rsidR="002254BA">
              <w:rPr>
                <w:noProof/>
                <w:webHidden/>
              </w:rPr>
              <w:instrText xml:space="preserve"> PAGEREF _Toc123644878 \h </w:instrText>
            </w:r>
            <w:r w:rsidR="002254BA">
              <w:rPr>
                <w:noProof/>
                <w:webHidden/>
              </w:rPr>
            </w:r>
            <w:r w:rsidR="002254BA">
              <w:rPr>
                <w:noProof/>
                <w:webHidden/>
              </w:rPr>
              <w:fldChar w:fldCharType="separate"/>
            </w:r>
            <w:r w:rsidR="002254BA">
              <w:rPr>
                <w:noProof/>
                <w:webHidden/>
              </w:rPr>
              <w:t>4</w:t>
            </w:r>
            <w:r w:rsidR="002254BA">
              <w:rPr>
                <w:noProof/>
                <w:webHidden/>
              </w:rPr>
              <w:fldChar w:fldCharType="end"/>
            </w:r>
          </w:hyperlink>
        </w:p>
        <w:p w14:paraId="2E2E477D" w14:textId="08F7F6E4" w:rsidR="002254BA" w:rsidRDefault="005663D8">
          <w:pPr>
            <w:pStyle w:val="TOC1"/>
            <w:tabs>
              <w:tab w:val="right" w:leader="dot" w:pos="10456"/>
            </w:tabs>
            <w:rPr>
              <w:rFonts w:cstheme="minorBidi"/>
              <w:b w:val="0"/>
              <w:bCs w:val="0"/>
              <w:caps w:val="0"/>
              <w:noProof/>
              <w:sz w:val="22"/>
              <w:szCs w:val="22"/>
            </w:rPr>
          </w:pPr>
          <w:hyperlink w:anchor="_Toc123644879" w:history="1">
            <w:r w:rsidR="002254BA" w:rsidRPr="008E1477">
              <w:rPr>
                <w:rStyle w:val="Hyperlink"/>
                <w:noProof/>
              </w:rPr>
              <w:t>WORKFLOW</w:t>
            </w:r>
            <w:r w:rsidR="002254BA">
              <w:rPr>
                <w:noProof/>
                <w:webHidden/>
              </w:rPr>
              <w:tab/>
            </w:r>
            <w:r w:rsidR="002254BA">
              <w:rPr>
                <w:noProof/>
                <w:webHidden/>
              </w:rPr>
              <w:fldChar w:fldCharType="begin"/>
            </w:r>
            <w:r w:rsidR="002254BA">
              <w:rPr>
                <w:noProof/>
                <w:webHidden/>
              </w:rPr>
              <w:instrText xml:space="preserve"> PAGEREF _Toc123644879 \h </w:instrText>
            </w:r>
            <w:r w:rsidR="002254BA">
              <w:rPr>
                <w:noProof/>
                <w:webHidden/>
              </w:rPr>
            </w:r>
            <w:r w:rsidR="002254BA">
              <w:rPr>
                <w:noProof/>
                <w:webHidden/>
              </w:rPr>
              <w:fldChar w:fldCharType="separate"/>
            </w:r>
            <w:r w:rsidR="002254BA">
              <w:rPr>
                <w:noProof/>
                <w:webHidden/>
              </w:rPr>
              <w:t>5</w:t>
            </w:r>
            <w:r w:rsidR="002254BA">
              <w:rPr>
                <w:noProof/>
                <w:webHidden/>
              </w:rPr>
              <w:fldChar w:fldCharType="end"/>
            </w:r>
          </w:hyperlink>
        </w:p>
        <w:p w14:paraId="40794EDE" w14:textId="0D018B2A" w:rsidR="002254BA" w:rsidRDefault="005663D8">
          <w:pPr>
            <w:pStyle w:val="TOC2"/>
            <w:tabs>
              <w:tab w:val="right" w:leader="dot" w:pos="10456"/>
            </w:tabs>
            <w:rPr>
              <w:rFonts w:cstheme="minorBidi"/>
              <w:smallCaps w:val="0"/>
              <w:noProof/>
              <w:sz w:val="22"/>
              <w:szCs w:val="22"/>
            </w:rPr>
          </w:pPr>
          <w:hyperlink w:anchor="_Toc123644880" w:history="1">
            <w:r w:rsidR="002254BA" w:rsidRPr="008E1477">
              <w:rPr>
                <w:rStyle w:val="Hyperlink"/>
                <w:noProof/>
              </w:rPr>
              <w:t>Submission package</w:t>
            </w:r>
            <w:r w:rsidR="002254BA">
              <w:rPr>
                <w:noProof/>
                <w:webHidden/>
              </w:rPr>
              <w:tab/>
            </w:r>
            <w:r w:rsidR="002254BA">
              <w:rPr>
                <w:noProof/>
                <w:webHidden/>
              </w:rPr>
              <w:fldChar w:fldCharType="begin"/>
            </w:r>
            <w:r w:rsidR="002254BA">
              <w:rPr>
                <w:noProof/>
                <w:webHidden/>
              </w:rPr>
              <w:instrText xml:space="preserve"> PAGEREF _Toc123644880 \h </w:instrText>
            </w:r>
            <w:r w:rsidR="002254BA">
              <w:rPr>
                <w:noProof/>
                <w:webHidden/>
              </w:rPr>
            </w:r>
            <w:r w:rsidR="002254BA">
              <w:rPr>
                <w:noProof/>
                <w:webHidden/>
              </w:rPr>
              <w:fldChar w:fldCharType="separate"/>
            </w:r>
            <w:r w:rsidR="002254BA">
              <w:rPr>
                <w:noProof/>
                <w:webHidden/>
              </w:rPr>
              <w:t>6</w:t>
            </w:r>
            <w:r w:rsidR="002254BA">
              <w:rPr>
                <w:noProof/>
                <w:webHidden/>
              </w:rPr>
              <w:fldChar w:fldCharType="end"/>
            </w:r>
          </w:hyperlink>
        </w:p>
        <w:p w14:paraId="08D366EE" w14:textId="770763EA" w:rsidR="002254BA" w:rsidRDefault="005663D8">
          <w:pPr>
            <w:pStyle w:val="TOC2"/>
            <w:tabs>
              <w:tab w:val="right" w:leader="dot" w:pos="10456"/>
            </w:tabs>
            <w:rPr>
              <w:rFonts w:cstheme="minorBidi"/>
              <w:smallCaps w:val="0"/>
              <w:noProof/>
              <w:sz w:val="22"/>
              <w:szCs w:val="22"/>
            </w:rPr>
          </w:pPr>
          <w:hyperlink w:anchor="_Toc123644881" w:history="1">
            <w:r w:rsidR="002254BA" w:rsidRPr="008E1477">
              <w:rPr>
                <w:rStyle w:val="Hyperlink"/>
                <w:noProof/>
              </w:rPr>
              <w:t>Revision/resubmission policy</w:t>
            </w:r>
            <w:r w:rsidR="002254BA">
              <w:rPr>
                <w:noProof/>
                <w:webHidden/>
              </w:rPr>
              <w:tab/>
            </w:r>
            <w:r w:rsidR="002254BA">
              <w:rPr>
                <w:noProof/>
                <w:webHidden/>
              </w:rPr>
              <w:fldChar w:fldCharType="begin"/>
            </w:r>
            <w:r w:rsidR="002254BA">
              <w:rPr>
                <w:noProof/>
                <w:webHidden/>
              </w:rPr>
              <w:instrText xml:space="preserve"> PAGEREF _Toc123644881 \h </w:instrText>
            </w:r>
            <w:r w:rsidR="002254BA">
              <w:rPr>
                <w:noProof/>
                <w:webHidden/>
              </w:rPr>
            </w:r>
            <w:r w:rsidR="002254BA">
              <w:rPr>
                <w:noProof/>
                <w:webHidden/>
              </w:rPr>
              <w:fldChar w:fldCharType="separate"/>
            </w:r>
            <w:r w:rsidR="002254BA">
              <w:rPr>
                <w:noProof/>
                <w:webHidden/>
              </w:rPr>
              <w:t>6</w:t>
            </w:r>
            <w:r w:rsidR="002254BA">
              <w:rPr>
                <w:noProof/>
                <w:webHidden/>
              </w:rPr>
              <w:fldChar w:fldCharType="end"/>
            </w:r>
          </w:hyperlink>
        </w:p>
        <w:p w14:paraId="3120687E" w14:textId="3A7E63FE" w:rsidR="002254BA" w:rsidRDefault="005663D8">
          <w:pPr>
            <w:pStyle w:val="TOC2"/>
            <w:tabs>
              <w:tab w:val="right" w:leader="dot" w:pos="10456"/>
            </w:tabs>
            <w:rPr>
              <w:rFonts w:cstheme="minorBidi"/>
              <w:smallCaps w:val="0"/>
              <w:noProof/>
              <w:sz w:val="22"/>
              <w:szCs w:val="22"/>
            </w:rPr>
          </w:pPr>
          <w:hyperlink w:anchor="_Toc123644882" w:history="1">
            <w:r w:rsidR="002254BA" w:rsidRPr="008E1477">
              <w:rPr>
                <w:rStyle w:val="Hyperlink"/>
                <w:noProof/>
              </w:rPr>
              <w:t>Manuscript types</w:t>
            </w:r>
            <w:r w:rsidR="002254BA">
              <w:rPr>
                <w:noProof/>
                <w:webHidden/>
              </w:rPr>
              <w:tab/>
            </w:r>
            <w:r w:rsidR="002254BA">
              <w:rPr>
                <w:noProof/>
                <w:webHidden/>
              </w:rPr>
              <w:fldChar w:fldCharType="begin"/>
            </w:r>
            <w:r w:rsidR="002254BA">
              <w:rPr>
                <w:noProof/>
                <w:webHidden/>
              </w:rPr>
              <w:instrText xml:space="preserve"> PAGEREF _Toc123644882 \h </w:instrText>
            </w:r>
            <w:r w:rsidR="002254BA">
              <w:rPr>
                <w:noProof/>
                <w:webHidden/>
              </w:rPr>
            </w:r>
            <w:r w:rsidR="002254BA">
              <w:rPr>
                <w:noProof/>
                <w:webHidden/>
              </w:rPr>
              <w:fldChar w:fldCharType="separate"/>
            </w:r>
            <w:r w:rsidR="002254BA">
              <w:rPr>
                <w:noProof/>
                <w:webHidden/>
              </w:rPr>
              <w:t>7</w:t>
            </w:r>
            <w:r w:rsidR="002254BA">
              <w:rPr>
                <w:noProof/>
                <w:webHidden/>
              </w:rPr>
              <w:fldChar w:fldCharType="end"/>
            </w:r>
          </w:hyperlink>
        </w:p>
        <w:p w14:paraId="43556DCF" w14:textId="198A5C2F" w:rsidR="002254BA" w:rsidRDefault="005663D8">
          <w:pPr>
            <w:pStyle w:val="TOC2"/>
            <w:tabs>
              <w:tab w:val="right" w:leader="dot" w:pos="10456"/>
            </w:tabs>
            <w:rPr>
              <w:rFonts w:cstheme="minorBidi"/>
              <w:smallCaps w:val="0"/>
              <w:noProof/>
              <w:sz w:val="22"/>
              <w:szCs w:val="22"/>
            </w:rPr>
          </w:pPr>
          <w:hyperlink w:anchor="_Toc123644883" w:history="1">
            <w:r w:rsidR="002254BA" w:rsidRPr="008E1477">
              <w:rPr>
                <w:rStyle w:val="Hyperlink"/>
                <w:noProof/>
              </w:rPr>
              <w:t>Overview of manuscript categories</w:t>
            </w:r>
            <w:r w:rsidR="002254BA">
              <w:rPr>
                <w:noProof/>
                <w:webHidden/>
              </w:rPr>
              <w:tab/>
            </w:r>
            <w:r w:rsidR="002254BA">
              <w:rPr>
                <w:noProof/>
                <w:webHidden/>
              </w:rPr>
              <w:fldChar w:fldCharType="begin"/>
            </w:r>
            <w:r w:rsidR="002254BA">
              <w:rPr>
                <w:noProof/>
                <w:webHidden/>
              </w:rPr>
              <w:instrText xml:space="preserve"> PAGEREF _Toc123644883 \h </w:instrText>
            </w:r>
            <w:r w:rsidR="002254BA">
              <w:rPr>
                <w:noProof/>
                <w:webHidden/>
              </w:rPr>
            </w:r>
            <w:r w:rsidR="002254BA">
              <w:rPr>
                <w:noProof/>
                <w:webHidden/>
              </w:rPr>
              <w:fldChar w:fldCharType="separate"/>
            </w:r>
            <w:r w:rsidR="002254BA">
              <w:rPr>
                <w:noProof/>
                <w:webHidden/>
              </w:rPr>
              <w:t>8</w:t>
            </w:r>
            <w:r w:rsidR="002254BA">
              <w:rPr>
                <w:noProof/>
                <w:webHidden/>
              </w:rPr>
              <w:fldChar w:fldCharType="end"/>
            </w:r>
          </w:hyperlink>
        </w:p>
        <w:p w14:paraId="3F627557" w14:textId="2F427DEE" w:rsidR="002254BA" w:rsidRDefault="005663D8">
          <w:pPr>
            <w:pStyle w:val="TOC3"/>
            <w:tabs>
              <w:tab w:val="right" w:leader="dot" w:pos="10456"/>
            </w:tabs>
            <w:rPr>
              <w:rFonts w:cstheme="minorBidi"/>
              <w:i w:val="0"/>
              <w:iCs w:val="0"/>
              <w:noProof/>
              <w:sz w:val="22"/>
              <w:szCs w:val="22"/>
            </w:rPr>
          </w:pPr>
          <w:hyperlink w:anchor="_Toc123644884" w:history="1">
            <w:r w:rsidR="002254BA" w:rsidRPr="008E1477">
              <w:rPr>
                <w:rStyle w:val="Hyperlink"/>
                <w:noProof/>
              </w:rPr>
              <w:t>Structure specific to original articles and outbreak reports</w:t>
            </w:r>
            <w:r w:rsidR="002254BA">
              <w:rPr>
                <w:noProof/>
                <w:webHidden/>
              </w:rPr>
              <w:tab/>
            </w:r>
            <w:r w:rsidR="002254BA">
              <w:rPr>
                <w:noProof/>
                <w:webHidden/>
              </w:rPr>
              <w:fldChar w:fldCharType="begin"/>
            </w:r>
            <w:r w:rsidR="002254BA">
              <w:rPr>
                <w:noProof/>
                <w:webHidden/>
              </w:rPr>
              <w:instrText xml:space="preserve"> PAGEREF _Toc123644884 \h </w:instrText>
            </w:r>
            <w:r w:rsidR="002254BA">
              <w:rPr>
                <w:noProof/>
                <w:webHidden/>
              </w:rPr>
            </w:r>
            <w:r w:rsidR="002254BA">
              <w:rPr>
                <w:noProof/>
                <w:webHidden/>
              </w:rPr>
              <w:fldChar w:fldCharType="separate"/>
            </w:r>
            <w:r w:rsidR="002254BA">
              <w:rPr>
                <w:noProof/>
                <w:webHidden/>
              </w:rPr>
              <w:t>10</w:t>
            </w:r>
            <w:r w:rsidR="002254BA">
              <w:rPr>
                <w:noProof/>
                <w:webHidden/>
              </w:rPr>
              <w:fldChar w:fldCharType="end"/>
            </w:r>
          </w:hyperlink>
        </w:p>
        <w:p w14:paraId="3F3C6DF6" w14:textId="4BD372D2" w:rsidR="002254BA" w:rsidRDefault="005663D8">
          <w:pPr>
            <w:pStyle w:val="TOC2"/>
            <w:tabs>
              <w:tab w:val="right" w:leader="dot" w:pos="10456"/>
            </w:tabs>
            <w:rPr>
              <w:rFonts w:cstheme="minorBidi"/>
              <w:smallCaps w:val="0"/>
              <w:noProof/>
              <w:sz w:val="22"/>
              <w:szCs w:val="22"/>
            </w:rPr>
          </w:pPr>
          <w:hyperlink w:anchor="_Toc123644885" w:history="1">
            <w:r w:rsidR="002254BA" w:rsidRPr="008E1477">
              <w:rPr>
                <w:rStyle w:val="Hyperlink"/>
                <w:noProof/>
              </w:rPr>
              <w:t>General requirements</w:t>
            </w:r>
            <w:r w:rsidR="002254BA">
              <w:rPr>
                <w:noProof/>
                <w:webHidden/>
              </w:rPr>
              <w:tab/>
            </w:r>
            <w:r w:rsidR="002254BA">
              <w:rPr>
                <w:noProof/>
                <w:webHidden/>
              </w:rPr>
              <w:fldChar w:fldCharType="begin"/>
            </w:r>
            <w:r w:rsidR="002254BA">
              <w:rPr>
                <w:noProof/>
                <w:webHidden/>
              </w:rPr>
              <w:instrText xml:space="preserve"> PAGEREF _Toc123644885 \h </w:instrText>
            </w:r>
            <w:r w:rsidR="002254BA">
              <w:rPr>
                <w:noProof/>
                <w:webHidden/>
              </w:rPr>
            </w:r>
            <w:r w:rsidR="002254BA">
              <w:rPr>
                <w:noProof/>
                <w:webHidden/>
              </w:rPr>
              <w:fldChar w:fldCharType="separate"/>
            </w:r>
            <w:r w:rsidR="002254BA">
              <w:rPr>
                <w:noProof/>
                <w:webHidden/>
              </w:rPr>
              <w:t>11</w:t>
            </w:r>
            <w:r w:rsidR="002254BA">
              <w:rPr>
                <w:noProof/>
                <w:webHidden/>
              </w:rPr>
              <w:fldChar w:fldCharType="end"/>
            </w:r>
          </w:hyperlink>
        </w:p>
        <w:p w14:paraId="0C534AAA" w14:textId="67D559FF" w:rsidR="002254BA" w:rsidRDefault="005663D8">
          <w:pPr>
            <w:pStyle w:val="TOC3"/>
            <w:tabs>
              <w:tab w:val="right" w:leader="dot" w:pos="10456"/>
            </w:tabs>
            <w:rPr>
              <w:rFonts w:cstheme="minorBidi"/>
              <w:i w:val="0"/>
              <w:iCs w:val="0"/>
              <w:noProof/>
              <w:sz w:val="22"/>
              <w:szCs w:val="22"/>
            </w:rPr>
          </w:pPr>
          <w:hyperlink w:anchor="_Toc123644886" w:history="1">
            <w:r w:rsidR="002254BA" w:rsidRPr="008E1477">
              <w:rPr>
                <w:rStyle w:val="Hyperlink"/>
                <w:noProof/>
              </w:rPr>
              <w:t>Ethics committee approvals and patients’ rights to privacy</w:t>
            </w:r>
            <w:r w:rsidR="002254BA">
              <w:rPr>
                <w:noProof/>
                <w:webHidden/>
              </w:rPr>
              <w:tab/>
            </w:r>
            <w:r w:rsidR="002254BA">
              <w:rPr>
                <w:noProof/>
                <w:webHidden/>
              </w:rPr>
              <w:fldChar w:fldCharType="begin"/>
            </w:r>
            <w:r w:rsidR="002254BA">
              <w:rPr>
                <w:noProof/>
                <w:webHidden/>
              </w:rPr>
              <w:instrText xml:space="preserve"> PAGEREF _Toc123644886 \h </w:instrText>
            </w:r>
            <w:r w:rsidR="002254BA">
              <w:rPr>
                <w:noProof/>
                <w:webHidden/>
              </w:rPr>
            </w:r>
            <w:r w:rsidR="002254BA">
              <w:rPr>
                <w:noProof/>
                <w:webHidden/>
              </w:rPr>
              <w:fldChar w:fldCharType="separate"/>
            </w:r>
            <w:r w:rsidR="002254BA">
              <w:rPr>
                <w:noProof/>
                <w:webHidden/>
              </w:rPr>
              <w:t>11</w:t>
            </w:r>
            <w:r w:rsidR="002254BA">
              <w:rPr>
                <w:noProof/>
                <w:webHidden/>
              </w:rPr>
              <w:fldChar w:fldCharType="end"/>
            </w:r>
          </w:hyperlink>
        </w:p>
        <w:p w14:paraId="72641C7E" w14:textId="444798EA" w:rsidR="002254BA" w:rsidRDefault="005663D8">
          <w:pPr>
            <w:pStyle w:val="TOC3"/>
            <w:tabs>
              <w:tab w:val="right" w:leader="dot" w:pos="10456"/>
            </w:tabs>
            <w:rPr>
              <w:rFonts w:cstheme="minorBidi"/>
              <w:i w:val="0"/>
              <w:iCs w:val="0"/>
              <w:noProof/>
              <w:sz w:val="22"/>
              <w:szCs w:val="22"/>
            </w:rPr>
          </w:pPr>
          <w:hyperlink w:anchor="_Toc123644887" w:history="1">
            <w:r w:rsidR="002254BA" w:rsidRPr="008E1477">
              <w:rPr>
                <w:rStyle w:val="Hyperlink"/>
                <w:noProof/>
              </w:rPr>
              <w:t>Copyright</w:t>
            </w:r>
            <w:r w:rsidR="002254BA">
              <w:rPr>
                <w:noProof/>
                <w:webHidden/>
              </w:rPr>
              <w:tab/>
            </w:r>
            <w:r w:rsidR="002254BA">
              <w:rPr>
                <w:noProof/>
                <w:webHidden/>
              </w:rPr>
              <w:fldChar w:fldCharType="begin"/>
            </w:r>
            <w:r w:rsidR="002254BA">
              <w:rPr>
                <w:noProof/>
                <w:webHidden/>
              </w:rPr>
              <w:instrText xml:space="preserve"> PAGEREF _Toc123644887 \h </w:instrText>
            </w:r>
            <w:r w:rsidR="002254BA">
              <w:rPr>
                <w:noProof/>
                <w:webHidden/>
              </w:rPr>
            </w:r>
            <w:r w:rsidR="002254BA">
              <w:rPr>
                <w:noProof/>
                <w:webHidden/>
              </w:rPr>
              <w:fldChar w:fldCharType="separate"/>
            </w:r>
            <w:r w:rsidR="002254BA">
              <w:rPr>
                <w:noProof/>
                <w:webHidden/>
              </w:rPr>
              <w:t>11</w:t>
            </w:r>
            <w:r w:rsidR="002254BA">
              <w:rPr>
                <w:noProof/>
                <w:webHidden/>
              </w:rPr>
              <w:fldChar w:fldCharType="end"/>
            </w:r>
          </w:hyperlink>
        </w:p>
        <w:p w14:paraId="05A60B95" w14:textId="3BEC0DEB" w:rsidR="002254BA" w:rsidRDefault="005663D8">
          <w:pPr>
            <w:pStyle w:val="TOC3"/>
            <w:tabs>
              <w:tab w:val="right" w:leader="dot" w:pos="10456"/>
            </w:tabs>
            <w:rPr>
              <w:rFonts w:cstheme="minorBidi"/>
              <w:i w:val="0"/>
              <w:iCs w:val="0"/>
              <w:noProof/>
              <w:sz w:val="22"/>
              <w:szCs w:val="22"/>
            </w:rPr>
          </w:pPr>
          <w:hyperlink w:anchor="_Toc123644888" w:history="1">
            <w:r w:rsidR="002254BA" w:rsidRPr="008E1477">
              <w:rPr>
                <w:rStyle w:val="Hyperlink"/>
                <w:noProof/>
              </w:rPr>
              <w:t>Privacy</w:t>
            </w:r>
            <w:r w:rsidR="002254BA">
              <w:rPr>
                <w:noProof/>
                <w:webHidden/>
              </w:rPr>
              <w:tab/>
            </w:r>
            <w:r w:rsidR="002254BA">
              <w:rPr>
                <w:noProof/>
                <w:webHidden/>
              </w:rPr>
              <w:fldChar w:fldCharType="begin"/>
            </w:r>
            <w:r w:rsidR="002254BA">
              <w:rPr>
                <w:noProof/>
                <w:webHidden/>
              </w:rPr>
              <w:instrText xml:space="preserve"> PAGEREF _Toc123644888 \h </w:instrText>
            </w:r>
            <w:r w:rsidR="002254BA">
              <w:rPr>
                <w:noProof/>
                <w:webHidden/>
              </w:rPr>
            </w:r>
            <w:r w:rsidR="002254BA">
              <w:rPr>
                <w:noProof/>
                <w:webHidden/>
              </w:rPr>
              <w:fldChar w:fldCharType="separate"/>
            </w:r>
            <w:r w:rsidR="002254BA">
              <w:rPr>
                <w:noProof/>
                <w:webHidden/>
              </w:rPr>
              <w:t>11</w:t>
            </w:r>
            <w:r w:rsidR="002254BA">
              <w:rPr>
                <w:noProof/>
                <w:webHidden/>
              </w:rPr>
              <w:fldChar w:fldCharType="end"/>
            </w:r>
          </w:hyperlink>
        </w:p>
        <w:p w14:paraId="4E1705B4" w14:textId="26AFF928" w:rsidR="002254BA" w:rsidRDefault="005663D8">
          <w:pPr>
            <w:pStyle w:val="TOC1"/>
            <w:tabs>
              <w:tab w:val="right" w:leader="dot" w:pos="10456"/>
            </w:tabs>
            <w:rPr>
              <w:rFonts w:cstheme="minorBidi"/>
              <w:b w:val="0"/>
              <w:bCs w:val="0"/>
              <w:caps w:val="0"/>
              <w:noProof/>
              <w:sz w:val="22"/>
              <w:szCs w:val="22"/>
            </w:rPr>
          </w:pPr>
          <w:hyperlink w:anchor="_Toc123644889" w:history="1">
            <w:r w:rsidR="002254BA" w:rsidRPr="008E1477">
              <w:rPr>
                <w:rStyle w:val="Hyperlink"/>
                <w:noProof/>
              </w:rPr>
              <w:t>STYLE GUIDELINES</w:t>
            </w:r>
            <w:r w:rsidR="002254BA">
              <w:rPr>
                <w:noProof/>
                <w:webHidden/>
              </w:rPr>
              <w:tab/>
            </w:r>
            <w:r w:rsidR="002254BA">
              <w:rPr>
                <w:noProof/>
                <w:webHidden/>
              </w:rPr>
              <w:fldChar w:fldCharType="begin"/>
            </w:r>
            <w:r w:rsidR="002254BA">
              <w:rPr>
                <w:noProof/>
                <w:webHidden/>
              </w:rPr>
              <w:instrText xml:space="preserve"> PAGEREF _Toc123644889 \h </w:instrText>
            </w:r>
            <w:r w:rsidR="002254BA">
              <w:rPr>
                <w:noProof/>
                <w:webHidden/>
              </w:rPr>
            </w:r>
            <w:r w:rsidR="002254BA">
              <w:rPr>
                <w:noProof/>
                <w:webHidden/>
              </w:rPr>
              <w:fldChar w:fldCharType="separate"/>
            </w:r>
            <w:r w:rsidR="002254BA">
              <w:rPr>
                <w:noProof/>
                <w:webHidden/>
              </w:rPr>
              <w:t>12</w:t>
            </w:r>
            <w:r w:rsidR="002254BA">
              <w:rPr>
                <w:noProof/>
                <w:webHidden/>
              </w:rPr>
              <w:fldChar w:fldCharType="end"/>
            </w:r>
          </w:hyperlink>
        </w:p>
        <w:p w14:paraId="6442BB88" w14:textId="34F778AF" w:rsidR="002254BA" w:rsidRDefault="005663D8">
          <w:pPr>
            <w:pStyle w:val="TOC1"/>
            <w:tabs>
              <w:tab w:val="right" w:leader="dot" w:pos="10456"/>
            </w:tabs>
            <w:rPr>
              <w:rFonts w:cstheme="minorBidi"/>
              <w:b w:val="0"/>
              <w:bCs w:val="0"/>
              <w:caps w:val="0"/>
              <w:noProof/>
              <w:sz w:val="22"/>
              <w:szCs w:val="22"/>
            </w:rPr>
          </w:pPr>
          <w:hyperlink w:anchor="_Toc123644890" w:history="1">
            <w:r w:rsidR="002254BA" w:rsidRPr="008E1477">
              <w:rPr>
                <w:rStyle w:val="Hyperlink"/>
                <w:noProof/>
              </w:rPr>
              <w:t>TECHNICAL REQUIREMENTS</w:t>
            </w:r>
            <w:r w:rsidR="002254BA">
              <w:rPr>
                <w:noProof/>
                <w:webHidden/>
              </w:rPr>
              <w:tab/>
            </w:r>
            <w:r w:rsidR="002254BA">
              <w:rPr>
                <w:noProof/>
                <w:webHidden/>
              </w:rPr>
              <w:fldChar w:fldCharType="begin"/>
            </w:r>
            <w:r w:rsidR="002254BA">
              <w:rPr>
                <w:noProof/>
                <w:webHidden/>
              </w:rPr>
              <w:instrText xml:space="preserve"> PAGEREF _Toc123644890 \h </w:instrText>
            </w:r>
            <w:r w:rsidR="002254BA">
              <w:rPr>
                <w:noProof/>
                <w:webHidden/>
              </w:rPr>
            </w:r>
            <w:r w:rsidR="002254BA">
              <w:rPr>
                <w:noProof/>
                <w:webHidden/>
              </w:rPr>
              <w:fldChar w:fldCharType="separate"/>
            </w:r>
            <w:r w:rsidR="002254BA">
              <w:rPr>
                <w:noProof/>
                <w:webHidden/>
              </w:rPr>
              <w:t>13</w:t>
            </w:r>
            <w:r w:rsidR="002254BA">
              <w:rPr>
                <w:noProof/>
                <w:webHidden/>
              </w:rPr>
              <w:fldChar w:fldCharType="end"/>
            </w:r>
          </w:hyperlink>
        </w:p>
        <w:p w14:paraId="6F2134E2" w14:textId="0D66BCDE" w:rsidR="002254BA" w:rsidRDefault="005663D8">
          <w:pPr>
            <w:pStyle w:val="TOC2"/>
            <w:tabs>
              <w:tab w:val="right" w:leader="dot" w:pos="10456"/>
            </w:tabs>
            <w:rPr>
              <w:rFonts w:cstheme="minorBidi"/>
              <w:smallCaps w:val="0"/>
              <w:noProof/>
              <w:sz w:val="22"/>
              <w:szCs w:val="22"/>
            </w:rPr>
          </w:pPr>
          <w:hyperlink w:anchor="_Toc123644891" w:history="1">
            <w:r w:rsidR="002254BA" w:rsidRPr="008E1477">
              <w:rPr>
                <w:rStyle w:val="Hyperlink"/>
                <w:noProof/>
              </w:rPr>
              <w:t>Syntax, formatting and file types</w:t>
            </w:r>
            <w:r w:rsidR="002254BA">
              <w:rPr>
                <w:noProof/>
                <w:webHidden/>
              </w:rPr>
              <w:tab/>
            </w:r>
            <w:r w:rsidR="002254BA">
              <w:rPr>
                <w:noProof/>
                <w:webHidden/>
              </w:rPr>
              <w:fldChar w:fldCharType="begin"/>
            </w:r>
            <w:r w:rsidR="002254BA">
              <w:rPr>
                <w:noProof/>
                <w:webHidden/>
              </w:rPr>
              <w:instrText xml:space="preserve"> PAGEREF _Toc123644891 \h </w:instrText>
            </w:r>
            <w:r w:rsidR="002254BA">
              <w:rPr>
                <w:noProof/>
                <w:webHidden/>
              </w:rPr>
            </w:r>
            <w:r w:rsidR="002254BA">
              <w:rPr>
                <w:noProof/>
                <w:webHidden/>
              </w:rPr>
              <w:fldChar w:fldCharType="separate"/>
            </w:r>
            <w:r w:rsidR="002254BA">
              <w:rPr>
                <w:noProof/>
                <w:webHidden/>
              </w:rPr>
              <w:t>13</w:t>
            </w:r>
            <w:r w:rsidR="002254BA">
              <w:rPr>
                <w:noProof/>
                <w:webHidden/>
              </w:rPr>
              <w:fldChar w:fldCharType="end"/>
            </w:r>
          </w:hyperlink>
        </w:p>
        <w:p w14:paraId="67F6B231" w14:textId="2DC5CE0F" w:rsidR="002254BA" w:rsidRDefault="005663D8">
          <w:pPr>
            <w:pStyle w:val="TOC3"/>
            <w:tabs>
              <w:tab w:val="right" w:leader="dot" w:pos="10456"/>
            </w:tabs>
            <w:rPr>
              <w:rFonts w:cstheme="minorBidi"/>
              <w:i w:val="0"/>
              <w:iCs w:val="0"/>
              <w:noProof/>
              <w:sz w:val="22"/>
              <w:szCs w:val="22"/>
            </w:rPr>
          </w:pPr>
          <w:hyperlink w:anchor="_Toc123644892" w:history="1">
            <w:r w:rsidR="002254BA" w:rsidRPr="008E1477">
              <w:rPr>
                <w:rStyle w:val="Hyperlink"/>
                <w:noProof/>
              </w:rPr>
              <w:t>Article by-line formatting</w:t>
            </w:r>
            <w:r w:rsidR="002254BA">
              <w:rPr>
                <w:noProof/>
                <w:webHidden/>
              </w:rPr>
              <w:tab/>
            </w:r>
            <w:r w:rsidR="002254BA">
              <w:rPr>
                <w:noProof/>
                <w:webHidden/>
              </w:rPr>
              <w:fldChar w:fldCharType="begin"/>
            </w:r>
            <w:r w:rsidR="002254BA">
              <w:rPr>
                <w:noProof/>
                <w:webHidden/>
              </w:rPr>
              <w:instrText xml:space="preserve"> PAGEREF _Toc123644892 \h </w:instrText>
            </w:r>
            <w:r w:rsidR="002254BA">
              <w:rPr>
                <w:noProof/>
                <w:webHidden/>
              </w:rPr>
            </w:r>
            <w:r w:rsidR="002254BA">
              <w:rPr>
                <w:noProof/>
                <w:webHidden/>
              </w:rPr>
              <w:fldChar w:fldCharType="separate"/>
            </w:r>
            <w:r w:rsidR="002254BA">
              <w:rPr>
                <w:noProof/>
                <w:webHidden/>
              </w:rPr>
              <w:t>13</w:t>
            </w:r>
            <w:r w:rsidR="002254BA">
              <w:rPr>
                <w:noProof/>
                <w:webHidden/>
              </w:rPr>
              <w:fldChar w:fldCharType="end"/>
            </w:r>
          </w:hyperlink>
        </w:p>
        <w:p w14:paraId="7E1EF7CF" w14:textId="634F320E" w:rsidR="002254BA" w:rsidRDefault="005663D8">
          <w:pPr>
            <w:pStyle w:val="TOC3"/>
            <w:tabs>
              <w:tab w:val="right" w:leader="dot" w:pos="10456"/>
            </w:tabs>
            <w:rPr>
              <w:rFonts w:cstheme="minorBidi"/>
              <w:i w:val="0"/>
              <w:iCs w:val="0"/>
              <w:noProof/>
              <w:sz w:val="22"/>
              <w:szCs w:val="22"/>
            </w:rPr>
          </w:pPr>
          <w:hyperlink w:anchor="_Toc123644893" w:history="1">
            <w:r w:rsidR="002254BA" w:rsidRPr="008E1477">
              <w:rPr>
                <w:rStyle w:val="Hyperlink"/>
                <w:noProof/>
              </w:rPr>
              <w:t>Author details</w:t>
            </w:r>
            <w:r w:rsidR="002254BA">
              <w:rPr>
                <w:noProof/>
                <w:webHidden/>
              </w:rPr>
              <w:tab/>
            </w:r>
            <w:r w:rsidR="002254BA">
              <w:rPr>
                <w:noProof/>
                <w:webHidden/>
              </w:rPr>
              <w:fldChar w:fldCharType="begin"/>
            </w:r>
            <w:r w:rsidR="002254BA">
              <w:rPr>
                <w:noProof/>
                <w:webHidden/>
              </w:rPr>
              <w:instrText xml:space="preserve"> PAGEREF _Toc123644893 \h </w:instrText>
            </w:r>
            <w:r w:rsidR="002254BA">
              <w:rPr>
                <w:noProof/>
                <w:webHidden/>
              </w:rPr>
            </w:r>
            <w:r w:rsidR="002254BA">
              <w:rPr>
                <w:noProof/>
                <w:webHidden/>
              </w:rPr>
              <w:fldChar w:fldCharType="separate"/>
            </w:r>
            <w:r w:rsidR="002254BA">
              <w:rPr>
                <w:noProof/>
                <w:webHidden/>
              </w:rPr>
              <w:t>13</w:t>
            </w:r>
            <w:r w:rsidR="002254BA">
              <w:rPr>
                <w:noProof/>
                <w:webHidden/>
              </w:rPr>
              <w:fldChar w:fldCharType="end"/>
            </w:r>
          </w:hyperlink>
        </w:p>
        <w:p w14:paraId="0515C3A1" w14:textId="2A0247A3" w:rsidR="002254BA" w:rsidRDefault="005663D8">
          <w:pPr>
            <w:pStyle w:val="TOC3"/>
            <w:tabs>
              <w:tab w:val="right" w:leader="dot" w:pos="10456"/>
            </w:tabs>
            <w:rPr>
              <w:rFonts w:cstheme="minorBidi"/>
              <w:i w:val="0"/>
              <w:iCs w:val="0"/>
              <w:noProof/>
              <w:sz w:val="22"/>
              <w:szCs w:val="22"/>
            </w:rPr>
          </w:pPr>
          <w:hyperlink w:anchor="_Toc123644894" w:history="1">
            <w:r w:rsidR="002254BA" w:rsidRPr="008E1477">
              <w:rPr>
                <w:rStyle w:val="Hyperlink"/>
                <w:noProof/>
              </w:rPr>
              <w:t>Citations</w:t>
            </w:r>
            <w:r w:rsidR="002254BA">
              <w:rPr>
                <w:noProof/>
                <w:webHidden/>
              </w:rPr>
              <w:tab/>
            </w:r>
            <w:r w:rsidR="002254BA">
              <w:rPr>
                <w:noProof/>
                <w:webHidden/>
              </w:rPr>
              <w:fldChar w:fldCharType="begin"/>
            </w:r>
            <w:r w:rsidR="002254BA">
              <w:rPr>
                <w:noProof/>
                <w:webHidden/>
              </w:rPr>
              <w:instrText xml:space="preserve"> PAGEREF _Toc123644894 \h </w:instrText>
            </w:r>
            <w:r w:rsidR="002254BA">
              <w:rPr>
                <w:noProof/>
                <w:webHidden/>
              </w:rPr>
            </w:r>
            <w:r w:rsidR="002254BA">
              <w:rPr>
                <w:noProof/>
                <w:webHidden/>
              </w:rPr>
              <w:fldChar w:fldCharType="separate"/>
            </w:r>
            <w:r w:rsidR="002254BA">
              <w:rPr>
                <w:noProof/>
                <w:webHidden/>
              </w:rPr>
              <w:t>13</w:t>
            </w:r>
            <w:r w:rsidR="002254BA">
              <w:rPr>
                <w:noProof/>
                <w:webHidden/>
              </w:rPr>
              <w:fldChar w:fldCharType="end"/>
            </w:r>
          </w:hyperlink>
        </w:p>
        <w:p w14:paraId="2EFE9BAE" w14:textId="7B192E84" w:rsidR="002254BA" w:rsidRDefault="005663D8">
          <w:pPr>
            <w:pStyle w:val="TOC3"/>
            <w:tabs>
              <w:tab w:val="right" w:leader="dot" w:pos="10456"/>
            </w:tabs>
            <w:rPr>
              <w:rFonts w:cstheme="minorBidi"/>
              <w:i w:val="0"/>
              <w:iCs w:val="0"/>
              <w:noProof/>
              <w:sz w:val="22"/>
              <w:szCs w:val="22"/>
            </w:rPr>
          </w:pPr>
          <w:hyperlink w:anchor="_Toc123644895" w:history="1">
            <w:r w:rsidR="002254BA" w:rsidRPr="008E1477">
              <w:rPr>
                <w:rStyle w:val="Hyperlink"/>
                <w:noProof/>
              </w:rPr>
              <w:t>References</w:t>
            </w:r>
            <w:r w:rsidR="002254BA">
              <w:rPr>
                <w:noProof/>
                <w:webHidden/>
              </w:rPr>
              <w:tab/>
            </w:r>
            <w:r w:rsidR="002254BA">
              <w:rPr>
                <w:noProof/>
                <w:webHidden/>
              </w:rPr>
              <w:fldChar w:fldCharType="begin"/>
            </w:r>
            <w:r w:rsidR="002254BA">
              <w:rPr>
                <w:noProof/>
                <w:webHidden/>
              </w:rPr>
              <w:instrText xml:space="preserve"> PAGEREF _Toc123644895 \h </w:instrText>
            </w:r>
            <w:r w:rsidR="002254BA">
              <w:rPr>
                <w:noProof/>
                <w:webHidden/>
              </w:rPr>
            </w:r>
            <w:r w:rsidR="002254BA">
              <w:rPr>
                <w:noProof/>
                <w:webHidden/>
              </w:rPr>
              <w:fldChar w:fldCharType="separate"/>
            </w:r>
            <w:r w:rsidR="002254BA">
              <w:rPr>
                <w:noProof/>
                <w:webHidden/>
              </w:rPr>
              <w:t>13</w:t>
            </w:r>
            <w:r w:rsidR="002254BA">
              <w:rPr>
                <w:noProof/>
                <w:webHidden/>
              </w:rPr>
              <w:fldChar w:fldCharType="end"/>
            </w:r>
          </w:hyperlink>
        </w:p>
        <w:p w14:paraId="78A731C8" w14:textId="667D1A84" w:rsidR="002254BA" w:rsidRDefault="005663D8">
          <w:pPr>
            <w:pStyle w:val="TOC3"/>
            <w:tabs>
              <w:tab w:val="right" w:leader="dot" w:pos="10456"/>
            </w:tabs>
            <w:rPr>
              <w:rFonts w:cstheme="minorBidi"/>
              <w:i w:val="0"/>
              <w:iCs w:val="0"/>
              <w:noProof/>
              <w:sz w:val="22"/>
              <w:szCs w:val="22"/>
            </w:rPr>
          </w:pPr>
          <w:hyperlink w:anchor="_Toc123644896" w:history="1">
            <w:r w:rsidR="002254BA" w:rsidRPr="008E1477">
              <w:rPr>
                <w:rStyle w:val="Hyperlink"/>
                <w:noProof/>
              </w:rPr>
              <w:t>Footnotes</w:t>
            </w:r>
            <w:r w:rsidR="002254BA">
              <w:rPr>
                <w:noProof/>
                <w:webHidden/>
              </w:rPr>
              <w:tab/>
            </w:r>
            <w:r w:rsidR="002254BA">
              <w:rPr>
                <w:noProof/>
                <w:webHidden/>
              </w:rPr>
              <w:fldChar w:fldCharType="begin"/>
            </w:r>
            <w:r w:rsidR="002254BA">
              <w:rPr>
                <w:noProof/>
                <w:webHidden/>
              </w:rPr>
              <w:instrText xml:space="preserve"> PAGEREF _Toc123644896 \h </w:instrText>
            </w:r>
            <w:r w:rsidR="002254BA">
              <w:rPr>
                <w:noProof/>
                <w:webHidden/>
              </w:rPr>
            </w:r>
            <w:r w:rsidR="002254BA">
              <w:rPr>
                <w:noProof/>
                <w:webHidden/>
              </w:rPr>
              <w:fldChar w:fldCharType="separate"/>
            </w:r>
            <w:r w:rsidR="002254BA">
              <w:rPr>
                <w:noProof/>
                <w:webHidden/>
              </w:rPr>
              <w:t>15</w:t>
            </w:r>
            <w:r w:rsidR="002254BA">
              <w:rPr>
                <w:noProof/>
                <w:webHidden/>
              </w:rPr>
              <w:fldChar w:fldCharType="end"/>
            </w:r>
          </w:hyperlink>
        </w:p>
        <w:p w14:paraId="412DC21D" w14:textId="66AAC7F0" w:rsidR="002254BA" w:rsidRDefault="005663D8">
          <w:pPr>
            <w:pStyle w:val="TOC3"/>
            <w:tabs>
              <w:tab w:val="right" w:leader="dot" w:pos="10456"/>
            </w:tabs>
            <w:rPr>
              <w:rFonts w:cstheme="minorBidi"/>
              <w:i w:val="0"/>
              <w:iCs w:val="0"/>
              <w:noProof/>
              <w:sz w:val="22"/>
              <w:szCs w:val="22"/>
            </w:rPr>
          </w:pPr>
          <w:hyperlink w:anchor="_Toc123644897" w:history="1">
            <w:r w:rsidR="002254BA" w:rsidRPr="008E1477">
              <w:rPr>
                <w:rStyle w:val="Hyperlink"/>
                <w:noProof/>
              </w:rPr>
              <w:t>Tables</w:t>
            </w:r>
            <w:r w:rsidR="002254BA">
              <w:rPr>
                <w:noProof/>
                <w:webHidden/>
              </w:rPr>
              <w:tab/>
            </w:r>
            <w:r w:rsidR="002254BA">
              <w:rPr>
                <w:noProof/>
                <w:webHidden/>
              </w:rPr>
              <w:fldChar w:fldCharType="begin"/>
            </w:r>
            <w:r w:rsidR="002254BA">
              <w:rPr>
                <w:noProof/>
                <w:webHidden/>
              </w:rPr>
              <w:instrText xml:space="preserve"> PAGEREF _Toc123644897 \h </w:instrText>
            </w:r>
            <w:r w:rsidR="002254BA">
              <w:rPr>
                <w:noProof/>
                <w:webHidden/>
              </w:rPr>
            </w:r>
            <w:r w:rsidR="002254BA">
              <w:rPr>
                <w:noProof/>
                <w:webHidden/>
              </w:rPr>
              <w:fldChar w:fldCharType="separate"/>
            </w:r>
            <w:r w:rsidR="002254BA">
              <w:rPr>
                <w:noProof/>
                <w:webHidden/>
              </w:rPr>
              <w:t>15</w:t>
            </w:r>
            <w:r w:rsidR="002254BA">
              <w:rPr>
                <w:noProof/>
                <w:webHidden/>
              </w:rPr>
              <w:fldChar w:fldCharType="end"/>
            </w:r>
          </w:hyperlink>
        </w:p>
        <w:p w14:paraId="137CA123" w14:textId="42029CB3" w:rsidR="002254BA" w:rsidRDefault="005663D8">
          <w:pPr>
            <w:pStyle w:val="TOC4"/>
            <w:tabs>
              <w:tab w:val="right" w:leader="dot" w:pos="10456"/>
            </w:tabs>
            <w:rPr>
              <w:rFonts w:cstheme="minorBidi"/>
              <w:noProof/>
              <w:sz w:val="22"/>
              <w:szCs w:val="22"/>
            </w:rPr>
          </w:pPr>
          <w:hyperlink w:anchor="_Toc123644898" w:history="1">
            <w:r w:rsidR="002254BA" w:rsidRPr="008E1477">
              <w:rPr>
                <w:rStyle w:val="Hyperlink"/>
                <w:noProof/>
              </w:rPr>
              <w:t>Syntax for table keyed notes (footnotes related to a particular cell datum)</w:t>
            </w:r>
            <w:r w:rsidR="002254BA">
              <w:rPr>
                <w:noProof/>
                <w:webHidden/>
              </w:rPr>
              <w:tab/>
            </w:r>
            <w:r w:rsidR="002254BA">
              <w:rPr>
                <w:noProof/>
                <w:webHidden/>
              </w:rPr>
              <w:fldChar w:fldCharType="begin"/>
            </w:r>
            <w:r w:rsidR="002254BA">
              <w:rPr>
                <w:noProof/>
                <w:webHidden/>
              </w:rPr>
              <w:instrText xml:space="preserve"> PAGEREF _Toc123644898 \h </w:instrText>
            </w:r>
            <w:r w:rsidR="002254BA">
              <w:rPr>
                <w:noProof/>
                <w:webHidden/>
              </w:rPr>
            </w:r>
            <w:r w:rsidR="002254BA">
              <w:rPr>
                <w:noProof/>
                <w:webHidden/>
              </w:rPr>
              <w:fldChar w:fldCharType="separate"/>
            </w:r>
            <w:r w:rsidR="002254BA">
              <w:rPr>
                <w:noProof/>
                <w:webHidden/>
              </w:rPr>
              <w:t>15</w:t>
            </w:r>
            <w:r w:rsidR="002254BA">
              <w:rPr>
                <w:noProof/>
                <w:webHidden/>
              </w:rPr>
              <w:fldChar w:fldCharType="end"/>
            </w:r>
          </w:hyperlink>
        </w:p>
        <w:p w14:paraId="2F3E83F2" w14:textId="5C05559C" w:rsidR="002254BA" w:rsidRDefault="005663D8">
          <w:pPr>
            <w:pStyle w:val="TOC3"/>
            <w:tabs>
              <w:tab w:val="right" w:leader="dot" w:pos="10456"/>
            </w:tabs>
            <w:rPr>
              <w:rFonts w:cstheme="minorBidi"/>
              <w:i w:val="0"/>
              <w:iCs w:val="0"/>
              <w:noProof/>
              <w:sz w:val="22"/>
              <w:szCs w:val="22"/>
            </w:rPr>
          </w:pPr>
          <w:hyperlink w:anchor="_Toc123644899" w:history="1">
            <w:r w:rsidR="002254BA" w:rsidRPr="008E1477">
              <w:rPr>
                <w:rStyle w:val="Hyperlink"/>
                <w:noProof/>
              </w:rPr>
              <w:t>Figures, graphics, images</w:t>
            </w:r>
            <w:r w:rsidR="002254BA">
              <w:rPr>
                <w:noProof/>
                <w:webHidden/>
              </w:rPr>
              <w:tab/>
            </w:r>
            <w:r w:rsidR="002254BA">
              <w:rPr>
                <w:noProof/>
                <w:webHidden/>
              </w:rPr>
              <w:fldChar w:fldCharType="begin"/>
            </w:r>
            <w:r w:rsidR="002254BA">
              <w:rPr>
                <w:noProof/>
                <w:webHidden/>
              </w:rPr>
              <w:instrText xml:space="preserve"> PAGEREF _Toc123644899 \h </w:instrText>
            </w:r>
            <w:r w:rsidR="002254BA">
              <w:rPr>
                <w:noProof/>
                <w:webHidden/>
              </w:rPr>
            </w:r>
            <w:r w:rsidR="002254BA">
              <w:rPr>
                <w:noProof/>
                <w:webHidden/>
              </w:rPr>
              <w:fldChar w:fldCharType="separate"/>
            </w:r>
            <w:r w:rsidR="002254BA">
              <w:rPr>
                <w:noProof/>
                <w:webHidden/>
              </w:rPr>
              <w:t>15</w:t>
            </w:r>
            <w:r w:rsidR="002254BA">
              <w:rPr>
                <w:noProof/>
                <w:webHidden/>
              </w:rPr>
              <w:fldChar w:fldCharType="end"/>
            </w:r>
          </w:hyperlink>
        </w:p>
        <w:p w14:paraId="0C58B8A7" w14:textId="59F9C348" w:rsidR="002254BA" w:rsidRDefault="005663D8">
          <w:pPr>
            <w:pStyle w:val="TOC4"/>
            <w:tabs>
              <w:tab w:val="right" w:leader="dot" w:pos="10456"/>
            </w:tabs>
            <w:rPr>
              <w:rFonts w:cstheme="minorBidi"/>
              <w:noProof/>
              <w:sz w:val="22"/>
              <w:szCs w:val="22"/>
            </w:rPr>
          </w:pPr>
          <w:hyperlink w:anchor="_Toc123644900" w:history="1">
            <w:r w:rsidR="002254BA" w:rsidRPr="008E1477">
              <w:rPr>
                <w:rStyle w:val="Hyperlink"/>
                <w:noProof/>
              </w:rPr>
              <w:t>Figures</w:t>
            </w:r>
            <w:r w:rsidR="002254BA">
              <w:rPr>
                <w:noProof/>
                <w:webHidden/>
              </w:rPr>
              <w:tab/>
            </w:r>
            <w:r w:rsidR="002254BA">
              <w:rPr>
                <w:noProof/>
                <w:webHidden/>
              </w:rPr>
              <w:fldChar w:fldCharType="begin"/>
            </w:r>
            <w:r w:rsidR="002254BA">
              <w:rPr>
                <w:noProof/>
                <w:webHidden/>
              </w:rPr>
              <w:instrText xml:space="preserve"> PAGEREF _Toc123644900 \h </w:instrText>
            </w:r>
            <w:r w:rsidR="002254BA">
              <w:rPr>
                <w:noProof/>
                <w:webHidden/>
              </w:rPr>
            </w:r>
            <w:r w:rsidR="002254BA">
              <w:rPr>
                <w:noProof/>
                <w:webHidden/>
              </w:rPr>
              <w:fldChar w:fldCharType="separate"/>
            </w:r>
            <w:r w:rsidR="002254BA">
              <w:rPr>
                <w:noProof/>
                <w:webHidden/>
              </w:rPr>
              <w:t>15</w:t>
            </w:r>
            <w:r w:rsidR="002254BA">
              <w:rPr>
                <w:noProof/>
                <w:webHidden/>
              </w:rPr>
              <w:fldChar w:fldCharType="end"/>
            </w:r>
          </w:hyperlink>
        </w:p>
        <w:p w14:paraId="42B09B0F" w14:textId="725D8B74" w:rsidR="002254BA" w:rsidRDefault="005663D8">
          <w:pPr>
            <w:pStyle w:val="TOC4"/>
            <w:tabs>
              <w:tab w:val="right" w:leader="dot" w:pos="10456"/>
            </w:tabs>
            <w:rPr>
              <w:rFonts w:cstheme="minorBidi"/>
              <w:noProof/>
              <w:sz w:val="22"/>
              <w:szCs w:val="22"/>
            </w:rPr>
          </w:pPr>
          <w:hyperlink w:anchor="_Toc123644901" w:history="1">
            <w:r w:rsidR="002254BA" w:rsidRPr="008E1477">
              <w:rPr>
                <w:rStyle w:val="Hyperlink"/>
                <w:noProof/>
              </w:rPr>
              <w:t>Illustrations</w:t>
            </w:r>
            <w:r w:rsidR="002254BA">
              <w:rPr>
                <w:noProof/>
                <w:webHidden/>
              </w:rPr>
              <w:tab/>
            </w:r>
            <w:r w:rsidR="002254BA">
              <w:rPr>
                <w:noProof/>
                <w:webHidden/>
              </w:rPr>
              <w:fldChar w:fldCharType="begin"/>
            </w:r>
            <w:r w:rsidR="002254BA">
              <w:rPr>
                <w:noProof/>
                <w:webHidden/>
              </w:rPr>
              <w:instrText xml:space="preserve"> PAGEREF _Toc123644901 \h </w:instrText>
            </w:r>
            <w:r w:rsidR="002254BA">
              <w:rPr>
                <w:noProof/>
                <w:webHidden/>
              </w:rPr>
            </w:r>
            <w:r w:rsidR="002254BA">
              <w:rPr>
                <w:noProof/>
                <w:webHidden/>
              </w:rPr>
              <w:fldChar w:fldCharType="separate"/>
            </w:r>
            <w:r w:rsidR="002254BA">
              <w:rPr>
                <w:noProof/>
                <w:webHidden/>
              </w:rPr>
              <w:t>16</w:t>
            </w:r>
            <w:r w:rsidR="002254BA">
              <w:rPr>
                <w:noProof/>
                <w:webHidden/>
              </w:rPr>
              <w:fldChar w:fldCharType="end"/>
            </w:r>
          </w:hyperlink>
        </w:p>
        <w:p w14:paraId="0C3977BA" w14:textId="0E54E297" w:rsidR="002254BA" w:rsidRDefault="005663D8">
          <w:pPr>
            <w:pStyle w:val="TOC4"/>
            <w:tabs>
              <w:tab w:val="right" w:leader="dot" w:pos="10456"/>
            </w:tabs>
            <w:rPr>
              <w:rFonts w:cstheme="minorBidi"/>
              <w:noProof/>
              <w:sz w:val="22"/>
              <w:szCs w:val="22"/>
            </w:rPr>
          </w:pPr>
          <w:hyperlink w:anchor="_Toc123644902" w:history="1">
            <w:r w:rsidR="002254BA" w:rsidRPr="008E1477">
              <w:rPr>
                <w:rStyle w:val="Hyperlink"/>
                <w:noProof/>
              </w:rPr>
              <w:t>Photographs</w:t>
            </w:r>
            <w:r w:rsidR="002254BA">
              <w:rPr>
                <w:noProof/>
                <w:webHidden/>
              </w:rPr>
              <w:tab/>
            </w:r>
            <w:r w:rsidR="002254BA">
              <w:rPr>
                <w:noProof/>
                <w:webHidden/>
              </w:rPr>
              <w:fldChar w:fldCharType="begin"/>
            </w:r>
            <w:r w:rsidR="002254BA">
              <w:rPr>
                <w:noProof/>
                <w:webHidden/>
              </w:rPr>
              <w:instrText xml:space="preserve"> PAGEREF _Toc123644902 \h </w:instrText>
            </w:r>
            <w:r w:rsidR="002254BA">
              <w:rPr>
                <w:noProof/>
                <w:webHidden/>
              </w:rPr>
            </w:r>
            <w:r w:rsidR="002254BA">
              <w:rPr>
                <w:noProof/>
                <w:webHidden/>
              </w:rPr>
              <w:fldChar w:fldCharType="separate"/>
            </w:r>
            <w:r w:rsidR="002254BA">
              <w:rPr>
                <w:noProof/>
                <w:webHidden/>
              </w:rPr>
              <w:t>16</w:t>
            </w:r>
            <w:r w:rsidR="002254BA">
              <w:rPr>
                <w:noProof/>
                <w:webHidden/>
              </w:rPr>
              <w:fldChar w:fldCharType="end"/>
            </w:r>
          </w:hyperlink>
        </w:p>
        <w:p w14:paraId="13B2D5EB" w14:textId="5F8923EB" w:rsidR="002254BA" w:rsidRDefault="005663D8">
          <w:pPr>
            <w:pStyle w:val="TOC4"/>
            <w:tabs>
              <w:tab w:val="right" w:leader="dot" w:pos="10456"/>
            </w:tabs>
            <w:rPr>
              <w:rFonts w:cstheme="minorBidi"/>
              <w:noProof/>
              <w:sz w:val="22"/>
              <w:szCs w:val="22"/>
            </w:rPr>
          </w:pPr>
          <w:hyperlink w:anchor="_Toc123644903" w:history="1">
            <w:r w:rsidR="002254BA" w:rsidRPr="008E1477">
              <w:rPr>
                <w:rStyle w:val="Hyperlink"/>
                <w:noProof/>
              </w:rPr>
              <w:t>Maps</w:t>
            </w:r>
            <w:r w:rsidR="002254BA">
              <w:rPr>
                <w:noProof/>
                <w:webHidden/>
              </w:rPr>
              <w:tab/>
            </w:r>
            <w:r w:rsidR="002254BA">
              <w:rPr>
                <w:noProof/>
                <w:webHidden/>
              </w:rPr>
              <w:fldChar w:fldCharType="begin"/>
            </w:r>
            <w:r w:rsidR="002254BA">
              <w:rPr>
                <w:noProof/>
                <w:webHidden/>
              </w:rPr>
              <w:instrText xml:space="preserve"> PAGEREF _Toc123644903 \h </w:instrText>
            </w:r>
            <w:r w:rsidR="002254BA">
              <w:rPr>
                <w:noProof/>
                <w:webHidden/>
              </w:rPr>
            </w:r>
            <w:r w:rsidR="002254BA">
              <w:rPr>
                <w:noProof/>
                <w:webHidden/>
              </w:rPr>
              <w:fldChar w:fldCharType="separate"/>
            </w:r>
            <w:r w:rsidR="002254BA">
              <w:rPr>
                <w:noProof/>
                <w:webHidden/>
              </w:rPr>
              <w:t>16</w:t>
            </w:r>
            <w:r w:rsidR="002254BA">
              <w:rPr>
                <w:noProof/>
                <w:webHidden/>
              </w:rPr>
              <w:fldChar w:fldCharType="end"/>
            </w:r>
          </w:hyperlink>
        </w:p>
        <w:p w14:paraId="4EC54674" w14:textId="0B3C1A8D" w:rsidR="002254BA" w:rsidRDefault="005663D8">
          <w:pPr>
            <w:pStyle w:val="TOC4"/>
            <w:tabs>
              <w:tab w:val="right" w:leader="dot" w:pos="10456"/>
            </w:tabs>
            <w:rPr>
              <w:rFonts w:cstheme="minorBidi"/>
              <w:noProof/>
              <w:sz w:val="22"/>
              <w:szCs w:val="22"/>
            </w:rPr>
          </w:pPr>
          <w:hyperlink w:anchor="_Toc123644904" w:history="1">
            <w:r w:rsidR="002254BA" w:rsidRPr="008E1477">
              <w:rPr>
                <w:rStyle w:val="Hyperlink"/>
                <w:noProof/>
              </w:rPr>
              <w:t>Other images</w:t>
            </w:r>
            <w:r w:rsidR="002254BA">
              <w:rPr>
                <w:noProof/>
                <w:webHidden/>
              </w:rPr>
              <w:tab/>
            </w:r>
            <w:r w:rsidR="002254BA">
              <w:rPr>
                <w:noProof/>
                <w:webHidden/>
              </w:rPr>
              <w:fldChar w:fldCharType="begin"/>
            </w:r>
            <w:r w:rsidR="002254BA">
              <w:rPr>
                <w:noProof/>
                <w:webHidden/>
              </w:rPr>
              <w:instrText xml:space="preserve"> PAGEREF _Toc123644904 \h </w:instrText>
            </w:r>
            <w:r w:rsidR="002254BA">
              <w:rPr>
                <w:noProof/>
                <w:webHidden/>
              </w:rPr>
            </w:r>
            <w:r w:rsidR="002254BA">
              <w:rPr>
                <w:noProof/>
                <w:webHidden/>
              </w:rPr>
              <w:fldChar w:fldCharType="separate"/>
            </w:r>
            <w:r w:rsidR="002254BA">
              <w:rPr>
                <w:noProof/>
                <w:webHidden/>
              </w:rPr>
              <w:t>16</w:t>
            </w:r>
            <w:r w:rsidR="002254BA">
              <w:rPr>
                <w:noProof/>
                <w:webHidden/>
              </w:rPr>
              <w:fldChar w:fldCharType="end"/>
            </w:r>
          </w:hyperlink>
        </w:p>
        <w:p w14:paraId="012C9ED2" w14:textId="75A9A6DF" w:rsidR="002254BA" w:rsidRDefault="005663D8">
          <w:pPr>
            <w:pStyle w:val="TOC3"/>
            <w:tabs>
              <w:tab w:val="right" w:leader="dot" w:pos="10456"/>
            </w:tabs>
            <w:rPr>
              <w:rFonts w:cstheme="minorBidi"/>
              <w:i w:val="0"/>
              <w:iCs w:val="0"/>
              <w:noProof/>
              <w:sz w:val="22"/>
              <w:szCs w:val="22"/>
            </w:rPr>
          </w:pPr>
          <w:hyperlink w:anchor="_Toc123644905" w:history="1">
            <w:r w:rsidR="002254BA" w:rsidRPr="008E1477">
              <w:rPr>
                <w:rStyle w:val="Hyperlink"/>
                <w:noProof/>
              </w:rPr>
              <w:t>Multi-page tables and figures</w:t>
            </w:r>
            <w:r w:rsidR="002254BA">
              <w:rPr>
                <w:noProof/>
                <w:webHidden/>
              </w:rPr>
              <w:tab/>
            </w:r>
            <w:r w:rsidR="002254BA">
              <w:rPr>
                <w:noProof/>
                <w:webHidden/>
              </w:rPr>
              <w:fldChar w:fldCharType="begin"/>
            </w:r>
            <w:r w:rsidR="002254BA">
              <w:rPr>
                <w:noProof/>
                <w:webHidden/>
              </w:rPr>
              <w:instrText xml:space="preserve"> PAGEREF _Toc123644905 \h </w:instrText>
            </w:r>
            <w:r w:rsidR="002254BA">
              <w:rPr>
                <w:noProof/>
                <w:webHidden/>
              </w:rPr>
            </w:r>
            <w:r w:rsidR="002254BA">
              <w:rPr>
                <w:noProof/>
                <w:webHidden/>
              </w:rPr>
              <w:fldChar w:fldCharType="separate"/>
            </w:r>
            <w:r w:rsidR="002254BA">
              <w:rPr>
                <w:noProof/>
                <w:webHidden/>
              </w:rPr>
              <w:t>16</w:t>
            </w:r>
            <w:r w:rsidR="002254BA">
              <w:rPr>
                <w:noProof/>
                <w:webHidden/>
              </w:rPr>
              <w:fldChar w:fldCharType="end"/>
            </w:r>
          </w:hyperlink>
        </w:p>
        <w:p w14:paraId="27D58720" w14:textId="112B8E8D" w:rsidR="002254BA" w:rsidRDefault="005663D8">
          <w:pPr>
            <w:pStyle w:val="TOC1"/>
            <w:tabs>
              <w:tab w:val="right" w:leader="dot" w:pos="10456"/>
            </w:tabs>
            <w:rPr>
              <w:rFonts w:cstheme="minorBidi"/>
              <w:b w:val="0"/>
              <w:bCs w:val="0"/>
              <w:caps w:val="0"/>
              <w:noProof/>
              <w:sz w:val="22"/>
              <w:szCs w:val="22"/>
            </w:rPr>
          </w:pPr>
          <w:hyperlink w:anchor="_Toc123644906" w:history="1">
            <w:r w:rsidR="002254BA" w:rsidRPr="008E1477">
              <w:rPr>
                <w:rStyle w:val="Hyperlink"/>
                <w:noProof/>
              </w:rPr>
              <w:t>ACCESSIBILITY REQUIREMENTS</w:t>
            </w:r>
            <w:r w:rsidR="002254BA">
              <w:rPr>
                <w:noProof/>
                <w:webHidden/>
              </w:rPr>
              <w:tab/>
            </w:r>
            <w:r w:rsidR="002254BA">
              <w:rPr>
                <w:noProof/>
                <w:webHidden/>
              </w:rPr>
              <w:fldChar w:fldCharType="begin"/>
            </w:r>
            <w:r w:rsidR="002254BA">
              <w:rPr>
                <w:noProof/>
                <w:webHidden/>
              </w:rPr>
              <w:instrText xml:space="preserve"> PAGEREF _Toc123644906 \h </w:instrText>
            </w:r>
            <w:r w:rsidR="002254BA">
              <w:rPr>
                <w:noProof/>
                <w:webHidden/>
              </w:rPr>
            </w:r>
            <w:r w:rsidR="002254BA">
              <w:rPr>
                <w:noProof/>
                <w:webHidden/>
              </w:rPr>
              <w:fldChar w:fldCharType="separate"/>
            </w:r>
            <w:r w:rsidR="002254BA">
              <w:rPr>
                <w:noProof/>
                <w:webHidden/>
              </w:rPr>
              <w:t>17</w:t>
            </w:r>
            <w:r w:rsidR="002254BA">
              <w:rPr>
                <w:noProof/>
                <w:webHidden/>
              </w:rPr>
              <w:fldChar w:fldCharType="end"/>
            </w:r>
          </w:hyperlink>
        </w:p>
        <w:p w14:paraId="45ADB03E" w14:textId="64920363" w:rsidR="002254BA" w:rsidRDefault="005663D8">
          <w:pPr>
            <w:pStyle w:val="TOC2"/>
            <w:tabs>
              <w:tab w:val="right" w:leader="dot" w:pos="10456"/>
            </w:tabs>
            <w:rPr>
              <w:rFonts w:cstheme="minorBidi"/>
              <w:smallCaps w:val="0"/>
              <w:noProof/>
              <w:sz w:val="22"/>
              <w:szCs w:val="22"/>
            </w:rPr>
          </w:pPr>
          <w:hyperlink w:anchor="_Toc123644907" w:history="1">
            <w:r w:rsidR="002254BA" w:rsidRPr="008E1477">
              <w:rPr>
                <w:rStyle w:val="Hyperlink"/>
                <w:noProof/>
              </w:rPr>
              <w:t>Common accessibility issues</w:t>
            </w:r>
            <w:r w:rsidR="002254BA">
              <w:rPr>
                <w:noProof/>
                <w:webHidden/>
              </w:rPr>
              <w:tab/>
            </w:r>
            <w:r w:rsidR="002254BA">
              <w:rPr>
                <w:noProof/>
                <w:webHidden/>
              </w:rPr>
              <w:fldChar w:fldCharType="begin"/>
            </w:r>
            <w:r w:rsidR="002254BA">
              <w:rPr>
                <w:noProof/>
                <w:webHidden/>
              </w:rPr>
              <w:instrText xml:space="preserve"> PAGEREF _Toc123644907 \h </w:instrText>
            </w:r>
            <w:r w:rsidR="002254BA">
              <w:rPr>
                <w:noProof/>
                <w:webHidden/>
              </w:rPr>
            </w:r>
            <w:r w:rsidR="002254BA">
              <w:rPr>
                <w:noProof/>
                <w:webHidden/>
              </w:rPr>
              <w:fldChar w:fldCharType="separate"/>
            </w:r>
            <w:r w:rsidR="002254BA">
              <w:rPr>
                <w:noProof/>
                <w:webHidden/>
              </w:rPr>
              <w:t>18</w:t>
            </w:r>
            <w:r w:rsidR="002254BA">
              <w:rPr>
                <w:noProof/>
                <w:webHidden/>
              </w:rPr>
              <w:fldChar w:fldCharType="end"/>
            </w:r>
          </w:hyperlink>
        </w:p>
        <w:p w14:paraId="334F02CB" w14:textId="2455577B" w:rsidR="002254BA" w:rsidRDefault="005663D8">
          <w:pPr>
            <w:pStyle w:val="TOC3"/>
            <w:tabs>
              <w:tab w:val="right" w:leader="dot" w:pos="10456"/>
            </w:tabs>
            <w:rPr>
              <w:rFonts w:cstheme="minorBidi"/>
              <w:i w:val="0"/>
              <w:iCs w:val="0"/>
              <w:noProof/>
              <w:sz w:val="22"/>
              <w:szCs w:val="22"/>
            </w:rPr>
          </w:pPr>
          <w:hyperlink w:anchor="_Toc123644908" w:history="1">
            <w:r w:rsidR="002254BA" w:rsidRPr="008E1477">
              <w:rPr>
                <w:rStyle w:val="Hyperlink"/>
                <w:noProof/>
              </w:rPr>
              <w:t>Spacing and indenting issues</w:t>
            </w:r>
            <w:r w:rsidR="002254BA">
              <w:rPr>
                <w:noProof/>
                <w:webHidden/>
              </w:rPr>
              <w:tab/>
            </w:r>
            <w:r w:rsidR="002254BA">
              <w:rPr>
                <w:noProof/>
                <w:webHidden/>
              </w:rPr>
              <w:fldChar w:fldCharType="begin"/>
            </w:r>
            <w:r w:rsidR="002254BA">
              <w:rPr>
                <w:noProof/>
                <w:webHidden/>
              </w:rPr>
              <w:instrText xml:space="preserve"> PAGEREF _Toc123644908 \h </w:instrText>
            </w:r>
            <w:r w:rsidR="002254BA">
              <w:rPr>
                <w:noProof/>
                <w:webHidden/>
              </w:rPr>
            </w:r>
            <w:r w:rsidR="002254BA">
              <w:rPr>
                <w:noProof/>
                <w:webHidden/>
              </w:rPr>
              <w:fldChar w:fldCharType="separate"/>
            </w:r>
            <w:r w:rsidR="002254BA">
              <w:rPr>
                <w:noProof/>
                <w:webHidden/>
              </w:rPr>
              <w:t>18</w:t>
            </w:r>
            <w:r w:rsidR="002254BA">
              <w:rPr>
                <w:noProof/>
                <w:webHidden/>
              </w:rPr>
              <w:fldChar w:fldCharType="end"/>
            </w:r>
          </w:hyperlink>
        </w:p>
        <w:p w14:paraId="792AF3D1" w14:textId="73B28761" w:rsidR="002254BA" w:rsidRDefault="005663D8">
          <w:pPr>
            <w:pStyle w:val="TOC3"/>
            <w:tabs>
              <w:tab w:val="right" w:leader="dot" w:pos="10456"/>
            </w:tabs>
            <w:rPr>
              <w:rFonts w:cstheme="minorBidi"/>
              <w:i w:val="0"/>
              <w:iCs w:val="0"/>
              <w:noProof/>
              <w:sz w:val="22"/>
              <w:szCs w:val="22"/>
            </w:rPr>
          </w:pPr>
          <w:hyperlink w:anchor="_Toc123644909" w:history="1">
            <w:r w:rsidR="002254BA" w:rsidRPr="008E1477">
              <w:rPr>
                <w:rStyle w:val="Hyperlink"/>
                <w:noProof/>
              </w:rPr>
              <w:t>Table formatting issues</w:t>
            </w:r>
            <w:r w:rsidR="002254BA">
              <w:rPr>
                <w:noProof/>
                <w:webHidden/>
              </w:rPr>
              <w:tab/>
            </w:r>
            <w:r w:rsidR="002254BA">
              <w:rPr>
                <w:noProof/>
                <w:webHidden/>
              </w:rPr>
              <w:fldChar w:fldCharType="begin"/>
            </w:r>
            <w:r w:rsidR="002254BA">
              <w:rPr>
                <w:noProof/>
                <w:webHidden/>
              </w:rPr>
              <w:instrText xml:space="preserve"> PAGEREF _Toc123644909 \h </w:instrText>
            </w:r>
            <w:r w:rsidR="002254BA">
              <w:rPr>
                <w:noProof/>
                <w:webHidden/>
              </w:rPr>
            </w:r>
            <w:r w:rsidR="002254BA">
              <w:rPr>
                <w:noProof/>
                <w:webHidden/>
              </w:rPr>
              <w:fldChar w:fldCharType="separate"/>
            </w:r>
            <w:r w:rsidR="002254BA">
              <w:rPr>
                <w:noProof/>
                <w:webHidden/>
              </w:rPr>
              <w:t>18</w:t>
            </w:r>
            <w:r w:rsidR="002254BA">
              <w:rPr>
                <w:noProof/>
                <w:webHidden/>
              </w:rPr>
              <w:fldChar w:fldCharType="end"/>
            </w:r>
          </w:hyperlink>
        </w:p>
        <w:p w14:paraId="7FD8A377" w14:textId="6C51590A" w:rsidR="002254BA" w:rsidRDefault="005663D8">
          <w:pPr>
            <w:pStyle w:val="TOC3"/>
            <w:tabs>
              <w:tab w:val="right" w:leader="dot" w:pos="10456"/>
            </w:tabs>
            <w:rPr>
              <w:rFonts w:cstheme="minorBidi"/>
              <w:i w:val="0"/>
              <w:iCs w:val="0"/>
              <w:noProof/>
              <w:sz w:val="22"/>
              <w:szCs w:val="22"/>
            </w:rPr>
          </w:pPr>
          <w:hyperlink w:anchor="_Toc123644910" w:history="1">
            <w:r w:rsidR="002254BA" w:rsidRPr="008E1477">
              <w:rPr>
                <w:rStyle w:val="Hyperlink"/>
                <w:noProof/>
              </w:rPr>
              <w:t>PDF linkage problems</w:t>
            </w:r>
            <w:r w:rsidR="002254BA">
              <w:rPr>
                <w:noProof/>
                <w:webHidden/>
              </w:rPr>
              <w:tab/>
            </w:r>
            <w:r w:rsidR="002254BA">
              <w:rPr>
                <w:noProof/>
                <w:webHidden/>
              </w:rPr>
              <w:fldChar w:fldCharType="begin"/>
            </w:r>
            <w:r w:rsidR="002254BA">
              <w:rPr>
                <w:noProof/>
                <w:webHidden/>
              </w:rPr>
              <w:instrText xml:space="preserve"> PAGEREF _Toc123644910 \h </w:instrText>
            </w:r>
            <w:r w:rsidR="002254BA">
              <w:rPr>
                <w:noProof/>
                <w:webHidden/>
              </w:rPr>
            </w:r>
            <w:r w:rsidR="002254BA">
              <w:rPr>
                <w:noProof/>
                <w:webHidden/>
              </w:rPr>
              <w:fldChar w:fldCharType="separate"/>
            </w:r>
            <w:r w:rsidR="002254BA">
              <w:rPr>
                <w:noProof/>
                <w:webHidden/>
              </w:rPr>
              <w:t>18</w:t>
            </w:r>
            <w:r w:rsidR="002254BA">
              <w:rPr>
                <w:noProof/>
                <w:webHidden/>
              </w:rPr>
              <w:fldChar w:fldCharType="end"/>
            </w:r>
          </w:hyperlink>
        </w:p>
        <w:p w14:paraId="350406E4" w14:textId="2951BB70" w:rsidR="002254BA" w:rsidRDefault="005663D8">
          <w:pPr>
            <w:pStyle w:val="TOC3"/>
            <w:tabs>
              <w:tab w:val="right" w:leader="dot" w:pos="10456"/>
            </w:tabs>
            <w:rPr>
              <w:rFonts w:cstheme="minorBidi"/>
              <w:i w:val="0"/>
              <w:iCs w:val="0"/>
              <w:noProof/>
              <w:sz w:val="22"/>
              <w:szCs w:val="22"/>
            </w:rPr>
          </w:pPr>
          <w:hyperlink w:anchor="_Toc123644911" w:history="1">
            <w:r w:rsidR="002254BA" w:rsidRPr="008E1477">
              <w:rPr>
                <w:rStyle w:val="Hyperlink"/>
                <w:noProof/>
              </w:rPr>
              <w:t>Examples of accessible text formatting</w:t>
            </w:r>
            <w:r w:rsidR="002254BA">
              <w:rPr>
                <w:noProof/>
                <w:webHidden/>
              </w:rPr>
              <w:tab/>
            </w:r>
            <w:r w:rsidR="002254BA">
              <w:rPr>
                <w:noProof/>
                <w:webHidden/>
              </w:rPr>
              <w:fldChar w:fldCharType="begin"/>
            </w:r>
            <w:r w:rsidR="002254BA">
              <w:rPr>
                <w:noProof/>
                <w:webHidden/>
              </w:rPr>
              <w:instrText xml:space="preserve"> PAGEREF _Toc123644911 \h </w:instrText>
            </w:r>
            <w:r w:rsidR="002254BA">
              <w:rPr>
                <w:noProof/>
                <w:webHidden/>
              </w:rPr>
            </w:r>
            <w:r w:rsidR="002254BA">
              <w:rPr>
                <w:noProof/>
                <w:webHidden/>
              </w:rPr>
              <w:fldChar w:fldCharType="separate"/>
            </w:r>
            <w:r w:rsidR="002254BA">
              <w:rPr>
                <w:noProof/>
                <w:webHidden/>
              </w:rPr>
              <w:t>18</w:t>
            </w:r>
            <w:r w:rsidR="002254BA">
              <w:rPr>
                <w:noProof/>
                <w:webHidden/>
              </w:rPr>
              <w:fldChar w:fldCharType="end"/>
            </w:r>
          </w:hyperlink>
        </w:p>
        <w:p w14:paraId="768919A3" w14:textId="04FE6672" w:rsidR="002254BA" w:rsidRDefault="005663D8">
          <w:pPr>
            <w:pStyle w:val="TOC1"/>
            <w:tabs>
              <w:tab w:val="right" w:leader="dot" w:pos="10456"/>
            </w:tabs>
            <w:rPr>
              <w:rFonts w:cstheme="minorBidi"/>
              <w:b w:val="0"/>
              <w:bCs w:val="0"/>
              <w:caps w:val="0"/>
              <w:noProof/>
              <w:sz w:val="22"/>
              <w:szCs w:val="22"/>
            </w:rPr>
          </w:pPr>
          <w:hyperlink w:anchor="_Toc123644912" w:history="1">
            <w:r w:rsidR="002254BA" w:rsidRPr="008E1477">
              <w:rPr>
                <w:rStyle w:val="Hyperlink"/>
                <w:noProof/>
              </w:rPr>
              <w:t>APPENDIX 1 - Specifications for Excel figures</w:t>
            </w:r>
            <w:r w:rsidR="002254BA">
              <w:rPr>
                <w:noProof/>
                <w:webHidden/>
              </w:rPr>
              <w:tab/>
            </w:r>
            <w:r w:rsidR="002254BA">
              <w:rPr>
                <w:noProof/>
                <w:webHidden/>
              </w:rPr>
              <w:fldChar w:fldCharType="begin"/>
            </w:r>
            <w:r w:rsidR="002254BA">
              <w:rPr>
                <w:noProof/>
                <w:webHidden/>
              </w:rPr>
              <w:instrText xml:space="preserve"> PAGEREF _Toc123644912 \h </w:instrText>
            </w:r>
            <w:r w:rsidR="002254BA">
              <w:rPr>
                <w:noProof/>
                <w:webHidden/>
              </w:rPr>
            </w:r>
            <w:r w:rsidR="002254BA">
              <w:rPr>
                <w:noProof/>
                <w:webHidden/>
              </w:rPr>
              <w:fldChar w:fldCharType="separate"/>
            </w:r>
            <w:r w:rsidR="002254BA">
              <w:rPr>
                <w:noProof/>
                <w:webHidden/>
              </w:rPr>
              <w:t>19</w:t>
            </w:r>
            <w:r w:rsidR="002254BA">
              <w:rPr>
                <w:noProof/>
                <w:webHidden/>
              </w:rPr>
              <w:fldChar w:fldCharType="end"/>
            </w:r>
          </w:hyperlink>
        </w:p>
        <w:p w14:paraId="04A986FE" w14:textId="2F9C41C2" w:rsidR="002254BA" w:rsidRDefault="005663D8">
          <w:pPr>
            <w:pStyle w:val="TOC1"/>
            <w:tabs>
              <w:tab w:val="right" w:leader="dot" w:pos="10456"/>
            </w:tabs>
            <w:rPr>
              <w:rFonts w:cstheme="minorBidi"/>
              <w:b w:val="0"/>
              <w:bCs w:val="0"/>
              <w:caps w:val="0"/>
              <w:noProof/>
              <w:sz w:val="22"/>
              <w:szCs w:val="22"/>
            </w:rPr>
          </w:pPr>
          <w:hyperlink w:anchor="_Toc123644913" w:history="1">
            <w:r w:rsidR="002254BA" w:rsidRPr="008E1477">
              <w:rPr>
                <w:rStyle w:val="Hyperlink"/>
                <w:noProof/>
              </w:rPr>
              <w:t>APPENDIX 2 - Sample Excel figures</w:t>
            </w:r>
            <w:r w:rsidR="002254BA">
              <w:rPr>
                <w:noProof/>
                <w:webHidden/>
              </w:rPr>
              <w:tab/>
            </w:r>
            <w:r w:rsidR="002254BA">
              <w:rPr>
                <w:noProof/>
                <w:webHidden/>
              </w:rPr>
              <w:fldChar w:fldCharType="begin"/>
            </w:r>
            <w:r w:rsidR="002254BA">
              <w:rPr>
                <w:noProof/>
                <w:webHidden/>
              </w:rPr>
              <w:instrText xml:space="preserve"> PAGEREF _Toc123644913 \h </w:instrText>
            </w:r>
            <w:r w:rsidR="002254BA">
              <w:rPr>
                <w:noProof/>
                <w:webHidden/>
              </w:rPr>
            </w:r>
            <w:r w:rsidR="002254BA">
              <w:rPr>
                <w:noProof/>
                <w:webHidden/>
              </w:rPr>
              <w:fldChar w:fldCharType="separate"/>
            </w:r>
            <w:r w:rsidR="002254BA">
              <w:rPr>
                <w:noProof/>
                <w:webHidden/>
              </w:rPr>
              <w:t>20</w:t>
            </w:r>
            <w:r w:rsidR="002254BA">
              <w:rPr>
                <w:noProof/>
                <w:webHidden/>
              </w:rPr>
              <w:fldChar w:fldCharType="end"/>
            </w:r>
          </w:hyperlink>
        </w:p>
        <w:p w14:paraId="76AC6CA7" w14:textId="73190D64" w:rsidR="002254BA" w:rsidRDefault="005663D8">
          <w:pPr>
            <w:pStyle w:val="TOC1"/>
            <w:tabs>
              <w:tab w:val="right" w:leader="dot" w:pos="10456"/>
            </w:tabs>
            <w:rPr>
              <w:rFonts w:cstheme="minorBidi"/>
              <w:b w:val="0"/>
              <w:bCs w:val="0"/>
              <w:caps w:val="0"/>
              <w:noProof/>
              <w:sz w:val="22"/>
              <w:szCs w:val="22"/>
            </w:rPr>
          </w:pPr>
          <w:hyperlink w:anchor="_Toc123644914" w:history="1">
            <w:r w:rsidR="002254BA" w:rsidRPr="008E1477">
              <w:rPr>
                <w:rStyle w:val="Hyperlink"/>
                <w:noProof/>
              </w:rPr>
              <w:t>APPENDIX 3 - Sample HTML text descriptors for web accessibility and metadata</w:t>
            </w:r>
            <w:r w:rsidR="002254BA">
              <w:rPr>
                <w:noProof/>
                <w:webHidden/>
              </w:rPr>
              <w:tab/>
            </w:r>
            <w:r w:rsidR="002254BA">
              <w:rPr>
                <w:noProof/>
                <w:webHidden/>
              </w:rPr>
              <w:fldChar w:fldCharType="begin"/>
            </w:r>
            <w:r w:rsidR="002254BA">
              <w:rPr>
                <w:noProof/>
                <w:webHidden/>
              </w:rPr>
              <w:instrText xml:space="preserve"> PAGEREF _Toc123644914 \h </w:instrText>
            </w:r>
            <w:r w:rsidR="002254BA">
              <w:rPr>
                <w:noProof/>
                <w:webHidden/>
              </w:rPr>
            </w:r>
            <w:r w:rsidR="002254BA">
              <w:rPr>
                <w:noProof/>
                <w:webHidden/>
              </w:rPr>
              <w:fldChar w:fldCharType="separate"/>
            </w:r>
            <w:r w:rsidR="002254BA">
              <w:rPr>
                <w:noProof/>
                <w:webHidden/>
              </w:rPr>
              <w:t>22</w:t>
            </w:r>
            <w:r w:rsidR="002254BA">
              <w:rPr>
                <w:noProof/>
                <w:webHidden/>
              </w:rPr>
              <w:fldChar w:fldCharType="end"/>
            </w:r>
          </w:hyperlink>
        </w:p>
        <w:p w14:paraId="4FD12D37" w14:textId="2A3A82C8" w:rsidR="002254BA" w:rsidRDefault="005663D8">
          <w:pPr>
            <w:pStyle w:val="TOC2"/>
            <w:tabs>
              <w:tab w:val="right" w:leader="dot" w:pos="10456"/>
            </w:tabs>
            <w:rPr>
              <w:rFonts w:cstheme="minorBidi"/>
              <w:smallCaps w:val="0"/>
              <w:noProof/>
              <w:sz w:val="22"/>
              <w:szCs w:val="22"/>
            </w:rPr>
          </w:pPr>
          <w:hyperlink w:anchor="_Toc123644915" w:history="1">
            <w:r w:rsidR="002254BA" w:rsidRPr="008E1477">
              <w:rPr>
                <w:rStyle w:val="Hyperlink"/>
                <w:noProof/>
              </w:rPr>
              <w:t>What is required?</w:t>
            </w:r>
            <w:r w:rsidR="002254BA">
              <w:rPr>
                <w:noProof/>
                <w:webHidden/>
              </w:rPr>
              <w:tab/>
            </w:r>
            <w:r w:rsidR="002254BA">
              <w:rPr>
                <w:noProof/>
                <w:webHidden/>
              </w:rPr>
              <w:fldChar w:fldCharType="begin"/>
            </w:r>
            <w:r w:rsidR="002254BA">
              <w:rPr>
                <w:noProof/>
                <w:webHidden/>
              </w:rPr>
              <w:instrText xml:space="preserve"> PAGEREF _Toc123644915 \h </w:instrText>
            </w:r>
            <w:r w:rsidR="002254BA">
              <w:rPr>
                <w:noProof/>
                <w:webHidden/>
              </w:rPr>
            </w:r>
            <w:r w:rsidR="002254BA">
              <w:rPr>
                <w:noProof/>
                <w:webHidden/>
              </w:rPr>
              <w:fldChar w:fldCharType="separate"/>
            </w:r>
            <w:r w:rsidR="002254BA">
              <w:rPr>
                <w:noProof/>
                <w:webHidden/>
              </w:rPr>
              <w:t>22</w:t>
            </w:r>
            <w:r w:rsidR="002254BA">
              <w:rPr>
                <w:noProof/>
                <w:webHidden/>
              </w:rPr>
              <w:fldChar w:fldCharType="end"/>
            </w:r>
          </w:hyperlink>
        </w:p>
        <w:p w14:paraId="26C07C36" w14:textId="30A2DF72" w:rsidR="002254BA" w:rsidRDefault="005663D8">
          <w:pPr>
            <w:pStyle w:val="TOC2"/>
            <w:tabs>
              <w:tab w:val="right" w:leader="dot" w:pos="10456"/>
            </w:tabs>
            <w:rPr>
              <w:rFonts w:cstheme="minorBidi"/>
              <w:smallCaps w:val="0"/>
              <w:noProof/>
              <w:sz w:val="22"/>
              <w:szCs w:val="22"/>
            </w:rPr>
          </w:pPr>
          <w:hyperlink w:anchor="_Toc123644916" w:history="1">
            <w:r w:rsidR="002254BA" w:rsidRPr="008E1477">
              <w:rPr>
                <w:rStyle w:val="Hyperlink"/>
                <w:noProof/>
              </w:rPr>
              <w:t>Advice</w:t>
            </w:r>
            <w:r w:rsidR="002254BA">
              <w:rPr>
                <w:noProof/>
                <w:webHidden/>
              </w:rPr>
              <w:tab/>
            </w:r>
            <w:r w:rsidR="002254BA">
              <w:rPr>
                <w:noProof/>
                <w:webHidden/>
              </w:rPr>
              <w:fldChar w:fldCharType="begin"/>
            </w:r>
            <w:r w:rsidR="002254BA">
              <w:rPr>
                <w:noProof/>
                <w:webHidden/>
              </w:rPr>
              <w:instrText xml:space="preserve"> PAGEREF _Toc123644916 \h </w:instrText>
            </w:r>
            <w:r w:rsidR="002254BA">
              <w:rPr>
                <w:noProof/>
                <w:webHidden/>
              </w:rPr>
            </w:r>
            <w:r w:rsidR="002254BA">
              <w:rPr>
                <w:noProof/>
                <w:webHidden/>
              </w:rPr>
              <w:fldChar w:fldCharType="separate"/>
            </w:r>
            <w:r w:rsidR="002254BA">
              <w:rPr>
                <w:noProof/>
                <w:webHidden/>
              </w:rPr>
              <w:t>22</w:t>
            </w:r>
            <w:r w:rsidR="002254BA">
              <w:rPr>
                <w:noProof/>
                <w:webHidden/>
              </w:rPr>
              <w:fldChar w:fldCharType="end"/>
            </w:r>
          </w:hyperlink>
        </w:p>
        <w:p w14:paraId="4169E64E" w14:textId="1F2794F9" w:rsidR="002254BA" w:rsidRDefault="005663D8">
          <w:pPr>
            <w:pStyle w:val="TOC2"/>
            <w:tabs>
              <w:tab w:val="right" w:leader="dot" w:pos="10456"/>
            </w:tabs>
            <w:rPr>
              <w:rFonts w:cstheme="minorBidi"/>
              <w:smallCaps w:val="0"/>
              <w:noProof/>
              <w:sz w:val="22"/>
              <w:szCs w:val="22"/>
            </w:rPr>
          </w:pPr>
          <w:hyperlink w:anchor="_Toc123644917" w:history="1">
            <w:r w:rsidR="002254BA" w:rsidRPr="008E1477">
              <w:rPr>
                <w:rStyle w:val="Hyperlink"/>
                <w:noProof/>
              </w:rPr>
              <w:t>Examples</w:t>
            </w:r>
            <w:r w:rsidR="002254BA">
              <w:rPr>
                <w:noProof/>
                <w:webHidden/>
              </w:rPr>
              <w:tab/>
            </w:r>
            <w:r w:rsidR="002254BA">
              <w:rPr>
                <w:noProof/>
                <w:webHidden/>
              </w:rPr>
              <w:fldChar w:fldCharType="begin"/>
            </w:r>
            <w:r w:rsidR="002254BA">
              <w:rPr>
                <w:noProof/>
                <w:webHidden/>
              </w:rPr>
              <w:instrText xml:space="preserve"> PAGEREF _Toc123644917 \h </w:instrText>
            </w:r>
            <w:r w:rsidR="002254BA">
              <w:rPr>
                <w:noProof/>
                <w:webHidden/>
              </w:rPr>
            </w:r>
            <w:r w:rsidR="002254BA">
              <w:rPr>
                <w:noProof/>
                <w:webHidden/>
              </w:rPr>
              <w:fldChar w:fldCharType="separate"/>
            </w:r>
            <w:r w:rsidR="002254BA">
              <w:rPr>
                <w:noProof/>
                <w:webHidden/>
              </w:rPr>
              <w:t>22</w:t>
            </w:r>
            <w:r w:rsidR="002254BA">
              <w:rPr>
                <w:noProof/>
                <w:webHidden/>
              </w:rPr>
              <w:fldChar w:fldCharType="end"/>
            </w:r>
          </w:hyperlink>
        </w:p>
        <w:p w14:paraId="16B50B24" w14:textId="027D59D1" w:rsidR="002254BA" w:rsidRDefault="005663D8">
          <w:pPr>
            <w:pStyle w:val="TOC2"/>
            <w:tabs>
              <w:tab w:val="right" w:leader="dot" w:pos="10456"/>
            </w:tabs>
            <w:rPr>
              <w:rFonts w:cstheme="minorBidi"/>
              <w:smallCaps w:val="0"/>
              <w:noProof/>
              <w:sz w:val="22"/>
              <w:szCs w:val="22"/>
            </w:rPr>
          </w:pPr>
          <w:hyperlink w:anchor="_Toc123644918" w:history="1">
            <w:r w:rsidR="002254BA" w:rsidRPr="008E1477">
              <w:rPr>
                <w:rStyle w:val="Hyperlink"/>
                <w:noProof/>
              </w:rPr>
              <w:t>Article/report title and summary</w:t>
            </w:r>
            <w:r w:rsidR="002254BA">
              <w:rPr>
                <w:noProof/>
                <w:webHidden/>
              </w:rPr>
              <w:tab/>
            </w:r>
            <w:r w:rsidR="002254BA">
              <w:rPr>
                <w:noProof/>
                <w:webHidden/>
              </w:rPr>
              <w:fldChar w:fldCharType="begin"/>
            </w:r>
            <w:r w:rsidR="002254BA">
              <w:rPr>
                <w:noProof/>
                <w:webHidden/>
              </w:rPr>
              <w:instrText xml:space="preserve"> PAGEREF _Toc123644918 \h </w:instrText>
            </w:r>
            <w:r w:rsidR="002254BA">
              <w:rPr>
                <w:noProof/>
                <w:webHidden/>
              </w:rPr>
            </w:r>
            <w:r w:rsidR="002254BA">
              <w:rPr>
                <w:noProof/>
                <w:webHidden/>
              </w:rPr>
              <w:fldChar w:fldCharType="separate"/>
            </w:r>
            <w:r w:rsidR="002254BA">
              <w:rPr>
                <w:noProof/>
                <w:webHidden/>
              </w:rPr>
              <w:t>23</w:t>
            </w:r>
            <w:r w:rsidR="002254BA">
              <w:rPr>
                <w:noProof/>
                <w:webHidden/>
              </w:rPr>
              <w:fldChar w:fldCharType="end"/>
            </w:r>
          </w:hyperlink>
        </w:p>
        <w:p w14:paraId="3A791E86" w14:textId="2E5A6595" w:rsidR="002254BA" w:rsidRDefault="005663D8">
          <w:pPr>
            <w:pStyle w:val="TOC2"/>
            <w:tabs>
              <w:tab w:val="right" w:leader="dot" w:pos="10456"/>
            </w:tabs>
            <w:rPr>
              <w:rFonts w:cstheme="minorBidi"/>
              <w:smallCaps w:val="0"/>
              <w:noProof/>
              <w:sz w:val="22"/>
              <w:szCs w:val="22"/>
            </w:rPr>
          </w:pPr>
          <w:hyperlink w:anchor="_Toc123644919" w:history="1">
            <w:r w:rsidR="002254BA" w:rsidRPr="008E1477">
              <w:rPr>
                <w:rStyle w:val="Hyperlink"/>
                <w:noProof/>
              </w:rPr>
              <w:t>Tables</w:t>
            </w:r>
            <w:r w:rsidR="002254BA">
              <w:rPr>
                <w:noProof/>
                <w:webHidden/>
              </w:rPr>
              <w:tab/>
            </w:r>
            <w:r w:rsidR="002254BA">
              <w:rPr>
                <w:noProof/>
                <w:webHidden/>
              </w:rPr>
              <w:fldChar w:fldCharType="begin"/>
            </w:r>
            <w:r w:rsidR="002254BA">
              <w:rPr>
                <w:noProof/>
                <w:webHidden/>
              </w:rPr>
              <w:instrText xml:space="preserve"> PAGEREF _Toc123644919 \h </w:instrText>
            </w:r>
            <w:r w:rsidR="002254BA">
              <w:rPr>
                <w:noProof/>
                <w:webHidden/>
              </w:rPr>
            </w:r>
            <w:r w:rsidR="002254BA">
              <w:rPr>
                <w:noProof/>
                <w:webHidden/>
              </w:rPr>
              <w:fldChar w:fldCharType="separate"/>
            </w:r>
            <w:r w:rsidR="002254BA">
              <w:rPr>
                <w:noProof/>
                <w:webHidden/>
              </w:rPr>
              <w:t>23</w:t>
            </w:r>
            <w:r w:rsidR="002254BA">
              <w:rPr>
                <w:noProof/>
                <w:webHidden/>
              </w:rPr>
              <w:fldChar w:fldCharType="end"/>
            </w:r>
          </w:hyperlink>
        </w:p>
        <w:p w14:paraId="5394C83B" w14:textId="24BB9FCE" w:rsidR="002254BA" w:rsidRDefault="005663D8">
          <w:pPr>
            <w:pStyle w:val="TOC2"/>
            <w:tabs>
              <w:tab w:val="right" w:leader="dot" w:pos="10456"/>
            </w:tabs>
            <w:rPr>
              <w:rFonts w:cstheme="minorBidi"/>
              <w:smallCaps w:val="0"/>
              <w:noProof/>
              <w:sz w:val="22"/>
              <w:szCs w:val="22"/>
            </w:rPr>
          </w:pPr>
          <w:hyperlink w:anchor="_Toc123644920" w:history="1">
            <w:r w:rsidR="002254BA" w:rsidRPr="008E1477">
              <w:rPr>
                <w:rStyle w:val="Hyperlink"/>
                <w:noProof/>
              </w:rPr>
              <w:t>Figures</w:t>
            </w:r>
            <w:r w:rsidR="002254BA">
              <w:rPr>
                <w:noProof/>
                <w:webHidden/>
              </w:rPr>
              <w:tab/>
            </w:r>
            <w:r w:rsidR="002254BA">
              <w:rPr>
                <w:noProof/>
                <w:webHidden/>
              </w:rPr>
              <w:fldChar w:fldCharType="begin"/>
            </w:r>
            <w:r w:rsidR="002254BA">
              <w:rPr>
                <w:noProof/>
                <w:webHidden/>
              </w:rPr>
              <w:instrText xml:space="preserve"> PAGEREF _Toc123644920 \h </w:instrText>
            </w:r>
            <w:r w:rsidR="002254BA">
              <w:rPr>
                <w:noProof/>
                <w:webHidden/>
              </w:rPr>
            </w:r>
            <w:r w:rsidR="002254BA">
              <w:rPr>
                <w:noProof/>
                <w:webHidden/>
              </w:rPr>
              <w:fldChar w:fldCharType="separate"/>
            </w:r>
            <w:r w:rsidR="002254BA">
              <w:rPr>
                <w:noProof/>
                <w:webHidden/>
              </w:rPr>
              <w:t>24</w:t>
            </w:r>
            <w:r w:rsidR="002254BA">
              <w:rPr>
                <w:noProof/>
                <w:webHidden/>
              </w:rPr>
              <w:fldChar w:fldCharType="end"/>
            </w:r>
          </w:hyperlink>
        </w:p>
        <w:p w14:paraId="0DD25933" w14:textId="68891A85" w:rsidR="002254BA" w:rsidRDefault="005663D8">
          <w:pPr>
            <w:pStyle w:val="TOC3"/>
            <w:tabs>
              <w:tab w:val="right" w:leader="dot" w:pos="10456"/>
            </w:tabs>
            <w:rPr>
              <w:rFonts w:cstheme="minorBidi"/>
              <w:i w:val="0"/>
              <w:iCs w:val="0"/>
              <w:noProof/>
              <w:sz w:val="22"/>
              <w:szCs w:val="22"/>
            </w:rPr>
          </w:pPr>
          <w:hyperlink w:anchor="_Toc123644921" w:history="1">
            <w:r w:rsidR="002254BA" w:rsidRPr="008E1477">
              <w:rPr>
                <w:rStyle w:val="Hyperlink"/>
                <w:noProof/>
              </w:rPr>
              <w:t>Sample No.1</w:t>
            </w:r>
            <w:r w:rsidR="002254BA">
              <w:rPr>
                <w:noProof/>
                <w:webHidden/>
              </w:rPr>
              <w:tab/>
            </w:r>
            <w:r w:rsidR="002254BA">
              <w:rPr>
                <w:noProof/>
                <w:webHidden/>
              </w:rPr>
              <w:fldChar w:fldCharType="begin"/>
            </w:r>
            <w:r w:rsidR="002254BA">
              <w:rPr>
                <w:noProof/>
                <w:webHidden/>
              </w:rPr>
              <w:instrText xml:space="preserve"> PAGEREF _Toc123644921 \h </w:instrText>
            </w:r>
            <w:r w:rsidR="002254BA">
              <w:rPr>
                <w:noProof/>
                <w:webHidden/>
              </w:rPr>
            </w:r>
            <w:r w:rsidR="002254BA">
              <w:rPr>
                <w:noProof/>
                <w:webHidden/>
              </w:rPr>
              <w:fldChar w:fldCharType="separate"/>
            </w:r>
            <w:r w:rsidR="002254BA">
              <w:rPr>
                <w:noProof/>
                <w:webHidden/>
              </w:rPr>
              <w:t>24</w:t>
            </w:r>
            <w:r w:rsidR="002254BA">
              <w:rPr>
                <w:noProof/>
                <w:webHidden/>
              </w:rPr>
              <w:fldChar w:fldCharType="end"/>
            </w:r>
          </w:hyperlink>
        </w:p>
        <w:p w14:paraId="59B4C43B" w14:textId="2611EF8B" w:rsidR="002254BA" w:rsidRDefault="005663D8">
          <w:pPr>
            <w:pStyle w:val="TOC3"/>
            <w:tabs>
              <w:tab w:val="right" w:leader="dot" w:pos="10456"/>
            </w:tabs>
            <w:rPr>
              <w:rFonts w:cstheme="minorBidi"/>
              <w:i w:val="0"/>
              <w:iCs w:val="0"/>
              <w:noProof/>
              <w:sz w:val="22"/>
              <w:szCs w:val="22"/>
            </w:rPr>
          </w:pPr>
          <w:hyperlink w:anchor="_Toc123644922" w:history="1">
            <w:r w:rsidR="002254BA" w:rsidRPr="008E1477">
              <w:rPr>
                <w:rStyle w:val="Hyperlink"/>
                <w:noProof/>
              </w:rPr>
              <w:t>Sample No.2</w:t>
            </w:r>
            <w:r w:rsidR="002254BA">
              <w:rPr>
                <w:noProof/>
                <w:webHidden/>
              </w:rPr>
              <w:tab/>
            </w:r>
            <w:r w:rsidR="002254BA">
              <w:rPr>
                <w:noProof/>
                <w:webHidden/>
              </w:rPr>
              <w:fldChar w:fldCharType="begin"/>
            </w:r>
            <w:r w:rsidR="002254BA">
              <w:rPr>
                <w:noProof/>
                <w:webHidden/>
              </w:rPr>
              <w:instrText xml:space="preserve"> PAGEREF _Toc123644922 \h </w:instrText>
            </w:r>
            <w:r w:rsidR="002254BA">
              <w:rPr>
                <w:noProof/>
                <w:webHidden/>
              </w:rPr>
            </w:r>
            <w:r w:rsidR="002254BA">
              <w:rPr>
                <w:noProof/>
                <w:webHidden/>
              </w:rPr>
              <w:fldChar w:fldCharType="separate"/>
            </w:r>
            <w:r w:rsidR="002254BA">
              <w:rPr>
                <w:noProof/>
                <w:webHidden/>
              </w:rPr>
              <w:t>25</w:t>
            </w:r>
            <w:r w:rsidR="002254BA">
              <w:rPr>
                <w:noProof/>
                <w:webHidden/>
              </w:rPr>
              <w:fldChar w:fldCharType="end"/>
            </w:r>
          </w:hyperlink>
        </w:p>
        <w:p w14:paraId="06D8E8F3" w14:textId="677AD4AA" w:rsidR="002254BA" w:rsidRDefault="005663D8">
          <w:pPr>
            <w:pStyle w:val="TOC3"/>
            <w:tabs>
              <w:tab w:val="right" w:leader="dot" w:pos="10456"/>
            </w:tabs>
            <w:rPr>
              <w:rFonts w:cstheme="minorBidi"/>
              <w:i w:val="0"/>
              <w:iCs w:val="0"/>
              <w:noProof/>
              <w:sz w:val="22"/>
              <w:szCs w:val="22"/>
            </w:rPr>
          </w:pPr>
          <w:hyperlink w:anchor="_Toc123644923" w:history="1">
            <w:r w:rsidR="002254BA" w:rsidRPr="008E1477">
              <w:rPr>
                <w:rStyle w:val="Hyperlink"/>
                <w:noProof/>
              </w:rPr>
              <w:t>Sample No.3</w:t>
            </w:r>
            <w:r w:rsidR="002254BA">
              <w:rPr>
                <w:noProof/>
                <w:webHidden/>
              </w:rPr>
              <w:tab/>
            </w:r>
            <w:r w:rsidR="002254BA">
              <w:rPr>
                <w:noProof/>
                <w:webHidden/>
              </w:rPr>
              <w:fldChar w:fldCharType="begin"/>
            </w:r>
            <w:r w:rsidR="002254BA">
              <w:rPr>
                <w:noProof/>
                <w:webHidden/>
              </w:rPr>
              <w:instrText xml:space="preserve"> PAGEREF _Toc123644923 \h </w:instrText>
            </w:r>
            <w:r w:rsidR="002254BA">
              <w:rPr>
                <w:noProof/>
                <w:webHidden/>
              </w:rPr>
            </w:r>
            <w:r w:rsidR="002254BA">
              <w:rPr>
                <w:noProof/>
                <w:webHidden/>
              </w:rPr>
              <w:fldChar w:fldCharType="separate"/>
            </w:r>
            <w:r w:rsidR="002254BA">
              <w:rPr>
                <w:noProof/>
                <w:webHidden/>
              </w:rPr>
              <w:t>26</w:t>
            </w:r>
            <w:r w:rsidR="002254BA">
              <w:rPr>
                <w:noProof/>
                <w:webHidden/>
              </w:rPr>
              <w:fldChar w:fldCharType="end"/>
            </w:r>
          </w:hyperlink>
        </w:p>
        <w:p w14:paraId="4A6D59C4" w14:textId="21D3F5B7" w:rsidR="002254BA" w:rsidRDefault="005663D8">
          <w:pPr>
            <w:pStyle w:val="TOC3"/>
            <w:tabs>
              <w:tab w:val="right" w:leader="dot" w:pos="10456"/>
            </w:tabs>
            <w:rPr>
              <w:rFonts w:cstheme="minorBidi"/>
              <w:i w:val="0"/>
              <w:iCs w:val="0"/>
              <w:noProof/>
              <w:sz w:val="22"/>
              <w:szCs w:val="22"/>
            </w:rPr>
          </w:pPr>
          <w:hyperlink w:anchor="_Toc123644924" w:history="1">
            <w:r w:rsidR="002254BA" w:rsidRPr="008E1477">
              <w:rPr>
                <w:rStyle w:val="Hyperlink"/>
                <w:noProof/>
              </w:rPr>
              <w:t>Sample No.4</w:t>
            </w:r>
            <w:r w:rsidR="002254BA">
              <w:rPr>
                <w:noProof/>
                <w:webHidden/>
              </w:rPr>
              <w:tab/>
            </w:r>
            <w:r w:rsidR="002254BA">
              <w:rPr>
                <w:noProof/>
                <w:webHidden/>
              </w:rPr>
              <w:fldChar w:fldCharType="begin"/>
            </w:r>
            <w:r w:rsidR="002254BA">
              <w:rPr>
                <w:noProof/>
                <w:webHidden/>
              </w:rPr>
              <w:instrText xml:space="preserve"> PAGEREF _Toc123644924 \h </w:instrText>
            </w:r>
            <w:r w:rsidR="002254BA">
              <w:rPr>
                <w:noProof/>
                <w:webHidden/>
              </w:rPr>
            </w:r>
            <w:r w:rsidR="002254BA">
              <w:rPr>
                <w:noProof/>
                <w:webHidden/>
              </w:rPr>
              <w:fldChar w:fldCharType="separate"/>
            </w:r>
            <w:r w:rsidR="002254BA">
              <w:rPr>
                <w:noProof/>
                <w:webHidden/>
              </w:rPr>
              <w:t>27</w:t>
            </w:r>
            <w:r w:rsidR="002254BA">
              <w:rPr>
                <w:noProof/>
                <w:webHidden/>
              </w:rPr>
              <w:fldChar w:fldCharType="end"/>
            </w:r>
          </w:hyperlink>
        </w:p>
        <w:p w14:paraId="6019837A" w14:textId="3156A291" w:rsidR="002254BA" w:rsidRDefault="005663D8">
          <w:pPr>
            <w:pStyle w:val="TOC2"/>
            <w:tabs>
              <w:tab w:val="right" w:leader="dot" w:pos="10456"/>
            </w:tabs>
            <w:rPr>
              <w:rFonts w:cstheme="minorBidi"/>
              <w:smallCaps w:val="0"/>
              <w:noProof/>
              <w:sz w:val="22"/>
              <w:szCs w:val="22"/>
            </w:rPr>
          </w:pPr>
          <w:hyperlink w:anchor="_Toc123644925" w:history="1">
            <w:r w:rsidR="002254BA" w:rsidRPr="008E1477">
              <w:rPr>
                <w:rStyle w:val="Hyperlink"/>
                <w:noProof/>
              </w:rPr>
              <w:t>Maps</w:t>
            </w:r>
            <w:r w:rsidR="002254BA">
              <w:rPr>
                <w:noProof/>
                <w:webHidden/>
              </w:rPr>
              <w:tab/>
            </w:r>
            <w:r w:rsidR="002254BA">
              <w:rPr>
                <w:noProof/>
                <w:webHidden/>
              </w:rPr>
              <w:fldChar w:fldCharType="begin"/>
            </w:r>
            <w:r w:rsidR="002254BA">
              <w:rPr>
                <w:noProof/>
                <w:webHidden/>
              </w:rPr>
              <w:instrText xml:space="preserve"> PAGEREF _Toc123644925 \h </w:instrText>
            </w:r>
            <w:r w:rsidR="002254BA">
              <w:rPr>
                <w:noProof/>
                <w:webHidden/>
              </w:rPr>
            </w:r>
            <w:r w:rsidR="002254BA">
              <w:rPr>
                <w:noProof/>
                <w:webHidden/>
              </w:rPr>
              <w:fldChar w:fldCharType="separate"/>
            </w:r>
            <w:r w:rsidR="002254BA">
              <w:rPr>
                <w:noProof/>
                <w:webHidden/>
              </w:rPr>
              <w:t>28</w:t>
            </w:r>
            <w:r w:rsidR="002254BA">
              <w:rPr>
                <w:noProof/>
                <w:webHidden/>
              </w:rPr>
              <w:fldChar w:fldCharType="end"/>
            </w:r>
          </w:hyperlink>
        </w:p>
        <w:p w14:paraId="4DD5BFE7" w14:textId="551E4B39" w:rsidR="002254BA" w:rsidRDefault="005663D8">
          <w:pPr>
            <w:pStyle w:val="TOC2"/>
            <w:tabs>
              <w:tab w:val="right" w:leader="dot" w:pos="10456"/>
            </w:tabs>
            <w:rPr>
              <w:rFonts w:cstheme="minorBidi"/>
              <w:smallCaps w:val="0"/>
              <w:noProof/>
              <w:sz w:val="22"/>
              <w:szCs w:val="22"/>
            </w:rPr>
          </w:pPr>
          <w:hyperlink w:anchor="_Toc123644926" w:history="1">
            <w:r w:rsidR="002254BA" w:rsidRPr="008E1477">
              <w:rPr>
                <w:rStyle w:val="Hyperlink"/>
                <w:noProof/>
              </w:rPr>
              <w:t>Flowcharts</w:t>
            </w:r>
            <w:r w:rsidR="002254BA">
              <w:rPr>
                <w:noProof/>
                <w:webHidden/>
              </w:rPr>
              <w:tab/>
            </w:r>
            <w:r w:rsidR="002254BA">
              <w:rPr>
                <w:noProof/>
                <w:webHidden/>
              </w:rPr>
              <w:fldChar w:fldCharType="begin"/>
            </w:r>
            <w:r w:rsidR="002254BA">
              <w:rPr>
                <w:noProof/>
                <w:webHidden/>
              </w:rPr>
              <w:instrText xml:space="preserve"> PAGEREF _Toc123644926 \h </w:instrText>
            </w:r>
            <w:r w:rsidR="002254BA">
              <w:rPr>
                <w:noProof/>
                <w:webHidden/>
              </w:rPr>
            </w:r>
            <w:r w:rsidR="002254BA">
              <w:rPr>
                <w:noProof/>
                <w:webHidden/>
              </w:rPr>
              <w:fldChar w:fldCharType="separate"/>
            </w:r>
            <w:r w:rsidR="002254BA">
              <w:rPr>
                <w:noProof/>
                <w:webHidden/>
              </w:rPr>
              <w:t>29</w:t>
            </w:r>
            <w:r w:rsidR="002254BA">
              <w:rPr>
                <w:noProof/>
                <w:webHidden/>
              </w:rPr>
              <w:fldChar w:fldCharType="end"/>
            </w:r>
          </w:hyperlink>
        </w:p>
        <w:p w14:paraId="15E6B83B" w14:textId="1C2FDFEE" w:rsidR="00D67CCF" w:rsidRDefault="000B0235">
          <w:r>
            <w:rPr>
              <w:rFonts w:asciiTheme="majorHAnsi" w:hAnsiTheme="majorHAnsi" w:cstheme="minorHAnsi"/>
              <w:caps/>
              <w:sz w:val="24"/>
              <w:szCs w:val="24"/>
            </w:rPr>
            <w:fldChar w:fldCharType="end"/>
          </w:r>
        </w:p>
      </w:sdtContent>
    </w:sdt>
    <w:p w14:paraId="7C0F3350" w14:textId="77777777" w:rsidR="00613F21" w:rsidRDefault="00613F21">
      <w:pPr>
        <w:rPr>
          <w:rFonts w:asciiTheme="majorHAnsi" w:eastAsiaTheme="majorEastAsia" w:hAnsiTheme="majorHAnsi" w:cstheme="majorBidi"/>
          <w:b/>
          <w:bCs/>
          <w:sz w:val="32"/>
          <w:szCs w:val="28"/>
        </w:rPr>
      </w:pPr>
      <w:r>
        <w:br w:type="page"/>
      </w:r>
    </w:p>
    <w:p w14:paraId="5BE383F2" w14:textId="2CD042B3" w:rsidR="002F05F0" w:rsidRPr="000D5325" w:rsidRDefault="00807886" w:rsidP="000D5325">
      <w:pPr>
        <w:pStyle w:val="Heading1"/>
      </w:pPr>
      <w:bookmarkStart w:id="0" w:name="_Toc123644875"/>
      <w:r w:rsidRPr="000D5325">
        <w:lastRenderedPageBreak/>
        <w:t>ABOUT THE JOURNAL</w:t>
      </w:r>
      <w:bookmarkEnd w:id="0"/>
      <w:r w:rsidRPr="000D5325">
        <w:t xml:space="preserve"> </w:t>
      </w:r>
    </w:p>
    <w:p w14:paraId="4249D113" w14:textId="77777777" w:rsidR="002F05F0" w:rsidRDefault="002F05F0" w:rsidP="002F05F0">
      <w:r w:rsidRPr="003C0CBD">
        <w:rPr>
          <w:rStyle w:val="Emphasis"/>
          <w:b w:val="0"/>
          <w:bCs w:val="0"/>
        </w:rPr>
        <w:t>Communicable Diseases Intelligence</w:t>
      </w:r>
      <w:r>
        <w:t xml:space="preserve"> (CDI) is a peer-reviewed scientific journal published by the Office of Health Protection and Response, Australian Government Department of </w:t>
      </w:r>
      <w:proofErr w:type="gramStart"/>
      <w:r>
        <w:t>Health</w:t>
      </w:r>
      <w:proofErr w:type="gramEnd"/>
      <w:r>
        <w:t xml:space="preserve"> and Aged Care. The journal aims to </w:t>
      </w:r>
      <w:proofErr w:type="gramStart"/>
      <w:r>
        <w:t>disseminate</w:t>
      </w:r>
      <w:proofErr w:type="gramEnd"/>
      <w:r>
        <w:t xml:space="preserve"> information on the epidemiology, surveillance, prevention and control of communicable diseases of relevance to Australia. The </w:t>
      </w:r>
      <w:proofErr w:type="gramStart"/>
      <w:r>
        <w:t>objectives</w:t>
      </w:r>
      <w:proofErr w:type="gramEnd"/>
      <w:r>
        <w:t xml:space="preserve"> of CDI are: </w:t>
      </w:r>
    </w:p>
    <w:p w14:paraId="24E6B0E7" w14:textId="77777777" w:rsidR="002F05F0" w:rsidRPr="002F05F0" w:rsidRDefault="002F05F0" w:rsidP="002F05F0">
      <w:pPr>
        <w:pStyle w:val="ListParagraph"/>
        <w:numPr>
          <w:ilvl w:val="0"/>
          <w:numId w:val="21"/>
        </w:numPr>
        <w:rPr>
          <w:rFonts w:eastAsia="Times New Roman"/>
        </w:rPr>
      </w:pPr>
      <w:r w:rsidRPr="002F05F0">
        <w:rPr>
          <w:rFonts w:eastAsia="Times New Roman"/>
        </w:rPr>
        <w:t xml:space="preserve">to report on surveillance of communicable diseases of relevance to </w:t>
      </w:r>
      <w:proofErr w:type="gramStart"/>
      <w:r w:rsidRPr="002F05F0">
        <w:rPr>
          <w:rFonts w:eastAsia="Times New Roman"/>
        </w:rPr>
        <w:t>Australia;</w:t>
      </w:r>
      <w:proofErr w:type="gramEnd"/>
      <w:r w:rsidRPr="002F05F0">
        <w:rPr>
          <w:rFonts w:eastAsia="Times New Roman"/>
        </w:rPr>
        <w:t xml:space="preserve"> </w:t>
      </w:r>
    </w:p>
    <w:p w14:paraId="411D5014" w14:textId="77777777" w:rsidR="002F05F0" w:rsidRPr="002F05F0" w:rsidRDefault="002F05F0" w:rsidP="002F05F0">
      <w:pPr>
        <w:pStyle w:val="ListParagraph"/>
        <w:numPr>
          <w:ilvl w:val="0"/>
          <w:numId w:val="21"/>
        </w:numPr>
        <w:rPr>
          <w:rFonts w:eastAsia="Times New Roman"/>
        </w:rPr>
      </w:pPr>
      <w:r w:rsidRPr="002F05F0">
        <w:rPr>
          <w:rFonts w:eastAsia="Times New Roman"/>
        </w:rPr>
        <w:t xml:space="preserve">to publish high quality original articles relevant to communicable disease epidemiology in Australia; and </w:t>
      </w:r>
    </w:p>
    <w:p w14:paraId="1C95F805" w14:textId="77777777" w:rsidR="002F05F0" w:rsidRPr="002F05F0" w:rsidRDefault="002F05F0" w:rsidP="002F05F0">
      <w:pPr>
        <w:pStyle w:val="ListParagraph"/>
        <w:numPr>
          <w:ilvl w:val="0"/>
          <w:numId w:val="21"/>
        </w:numPr>
        <w:rPr>
          <w:rFonts w:eastAsia="Times New Roman"/>
        </w:rPr>
      </w:pPr>
      <w:r w:rsidRPr="002F05F0">
        <w:rPr>
          <w:rFonts w:eastAsia="Times New Roman"/>
        </w:rPr>
        <w:t xml:space="preserve">to </w:t>
      </w:r>
      <w:proofErr w:type="gramStart"/>
      <w:r w:rsidRPr="002F05F0">
        <w:rPr>
          <w:rFonts w:eastAsia="Times New Roman"/>
        </w:rPr>
        <w:t>provide</w:t>
      </w:r>
      <w:proofErr w:type="gramEnd"/>
      <w:r w:rsidRPr="002F05F0">
        <w:rPr>
          <w:rFonts w:eastAsia="Times New Roman"/>
        </w:rPr>
        <w:t xml:space="preserve"> information on activities relevant to the surveillance, prevention and control of communicable disease in Australia. </w:t>
      </w:r>
    </w:p>
    <w:p w14:paraId="405888BF" w14:textId="77777777" w:rsidR="002F05F0" w:rsidRDefault="002F05F0" w:rsidP="002F05F0">
      <w:r>
        <w:t xml:space="preserve">CDI </w:t>
      </w:r>
      <w:proofErr w:type="gramStart"/>
      <w:r>
        <w:t>is listed</w:t>
      </w:r>
      <w:proofErr w:type="gramEnd"/>
      <w:r>
        <w:t xml:space="preserve"> on MEDLINE and indexed by PubMed, an online searchable index of published articles and authors. CDI is also available </w:t>
      </w:r>
      <w:proofErr w:type="gramStart"/>
      <w:r>
        <w:t>full-text</w:t>
      </w:r>
      <w:proofErr w:type="gramEnd"/>
      <w:r>
        <w:t xml:space="preserve"> on the Global Health (CABI), EMBASE and Scopus (Elsevier) databases. </w:t>
      </w:r>
    </w:p>
    <w:p w14:paraId="1F82D251" w14:textId="77777777" w:rsidR="002F05F0" w:rsidRDefault="002F05F0" w:rsidP="002F05F0">
      <w:r>
        <w:t xml:space="preserve">CDI is </w:t>
      </w:r>
      <w:proofErr w:type="gramStart"/>
      <w:r>
        <w:t>open access</w:t>
      </w:r>
      <w:proofErr w:type="gramEnd"/>
      <w:r>
        <w:t xml:space="preserve"> and does not charge page charges. All articles published </w:t>
      </w:r>
      <w:proofErr w:type="gramStart"/>
      <w:r>
        <w:t>are made</w:t>
      </w:r>
      <w:proofErr w:type="gramEnd"/>
      <w:r>
        <w:t xml:space="preserve"> available free of charge through the Australian Government’s Health portal.</w:t>
      </w:r>
    </w:p>
    <w:p w14:paraId="78CB397A" w14:textId="44FBF96A" w:rsidR="002F05F0" w:rsidRPr="002F05F0" w:rsidRDefault="0039604A" w:rsidP="000D5325">
      <w:pPr>
        <w:pStyle w:val="Heading1"/>
      </w:pPr>
      <w:bookmarkStart w:id="1" w:name="_Toc123644876"/>
      <w:r w:rsidRPr="002F05F0">
        <w:t>SUBMISSION OVERVIEW</w:t>
      </w:r>
      <w:bookmarkEnd w:id="1"/>
      <w:r w:rsidRPr="002F05F0">
        <w:t xml:space="preserve"> </w:t>
      </w:r>
    </w:p>
    <w:p w14:paraId="2768E52C" w14:textId="77777777" w:rsidR="002F05F0" w:rsidRPr="00D2161E" w:rsidRDefault="002F05F0" w:rsidP="00D2161E">
      <w:pPr>
        <w:pStyle w:val="Heading2"/>
      </w:pPr>
      <w:bookmarkStart w:id="2" w:name="_Toc123644877"/>
      <w:r w:rsidRPr="00D2161E">
        <w:t>Manuscripts</w:t>
      </w:r>
      <w:bookmarkEnd w:id="2"/>
      <w:r w:rsidRPr="00D2161E">
        <w:t xml:space="preserve"> </w:t>
      </w:r>
    </w:p>
    <w:p w14:paraId="7E2C9987" w14:textId="77777777" w:rsidR="002F05F0" w:rsidRDefault="002F05F0" w:rsidP="002F05F0">
      <w:r>
        <w:t xml:space="preserve">Manuscripts </w:t>
      </w:r>
      <w:proofErr w:type="gramStart"/>
      <w:r>
        <w:t>submitted</w:t>
      </w:r>
      <w:proofErr w:type="gramEnd"/>
      <w:r>
        <w:t xml:space="preserve"> to CDI must be offered exclusively to the journal. All manuscripts must be accompanied by an </w:t>
      </w:r>
      <w:proofErr w:type="gramStart"/>
      <w:r>
        <w:t>Article</w:t>
      </w:r>
      <w:proofErr w:type="gramEnd"/>
      <w:r>
        <w:t xml:space="preserve"> submission cover sheet that includes: </w:t>
      </w:r>
    </w:p>
    <w:p w14:paraId="100ADA5D" w14:textId="77777777" w:rsidR="002F05F0" w:rsidRPr="00267580" w:rsidRDefault="002F05F0" w:rsidP="00267580">
      <w:pPr>
        <w:pStyle w:val="ListParagraph"/>
        <w:numPr>
          <w:ilvl w:val="0"/>
          <w:numId w:val="36"/>
        </w:numPr>
        <w:rPr>
          <w:rFonts w:eastAsia="Times New Roman"/>
        </w:rPr>
      </w:pPr>
      <w:r w:rsidRPr="00267580">
        <w:rPr>
          <w:rFonts w:eastAsia="Times New Roman"/>
        </w:rPr>
        <w:t xml:space="preserve">confirmation that the manuscript content (in part or in full) has not been </w:t>
      </w:r>
      <w:proofErr w:type="gramStart"/>
      <w:r w:rsidRPr="00267580">
        <w:rPr>
          <w:rFonts w:eastAsia="Times New Roman"/>
        </w:rPr>
        <w:t>submitted</w:t>
      </w:r>
      <w:proofErr w:type="gramEnd"/>
      <w:r w:rsidRPr="00267580">
        <w:rPr>
          <w:rFonts w:eastAsia="Times New Roman"/>
        </w:rPr>
        <w:t xml:space="preserve"> or published elsewhere; and </w:t>
      </w:r>
    </w:p>
    <w:p w14:paraId="0B67E141" w14:textId="77777777" w:rsidR="002F05F0" w:rsidRPr="00267580" w:rsidRDefault="002F05F0" w:rsidP="00267580">
      <w:pPr>
        <w:pStyle w:val="ListParagraph"/>
        <w:numPr>
          <w:ilvl w:val="0"/>
          <w:numId w:val="36"/>
        </w:numPr>
        <w:rPr>
          <w:rFonts w:eastAsia="Times New Roman"/>
        </w:rPr>
      </w:pPr>
      <w:r w:rsidRPr="00267580">
        <w:rPr>
          <w:rFonts w:eastAsia="Times New Roman"/>
        </w:rPr>
        <w:t xml:space="preserve">the manuscript type (see Manuscript types). </w:t>
      </w:r>
    </w:p>
    <w:p w14:paraId="2B392852" w14:textId="77777777" w:rsidR="002F05F0" w:rsidRDefault="002F05F0" w:rsidP="002F05F0">
      <w:r>
        <w:t xml:space="preserve">Accepted manuscripts </w:t>
      </w:r>
      <w:proofErr w:type="gramStart"/>
      <w:r>
        <w:t>are edited</w:t>
      </w:r>
      <w:proofErr w:type="gramEnd"/>
      <w:r>
        <w:t xml:space="preserve"> for style and clarity and final proofs are returned to the corresponding author for checking prior to publication. </w:t>
      </w:r>
    </w:p>
    <w:p w14:paraId="4ACCA3FC" w14:textId="77777777" w:rsidR="002F05F0" w:rsidRPr="002F05F0" w:rsidRDefault="002F05F0" w:rsidP="00D2161E">
      <w:pPr>
        <w:pStyle w:val="Heading2"/>
      </w:pPr>
      <w:bookmarkStart w:id="3" w:name="_Toc123644878"/>
      <w:r w:rsidRPr="002F05F0">
        <w:t>Authorship</w:t>
      </w:r>
      <w:bookmarkEnd w:id="3"/>
      <w:r w:rsidRPr="002F05F0">
        <w:t xml:space="preserve"> </w:t>
      </w:r>
    </w:p>
    <w:p w14:paraId="27BBDE5A" w14:textId="77777777" w:rsidR="002F05F0" w:rsidRDefault="002F05F0" w:rsidP="002F05F0">
      <w:r>
        <w:t xml:space="preserve">Authorship should be based on substantial contribution to the article. Each author should have participated sufficiently to take public responsibility for the article. Others contributing to the work should </w:t>
      </w:r>
      <w:proofErr w:type="gramStart"/>
      <w:r>
        <w:t>be recognised</w:t>
      </w:r>
      <w:proofErr w:type="gramEnd"/>
      <w:r>
        <w:t xml:space="preserve"> in the acknowledgments. </w:t>
      </w:r>
    </w:p>
    <w:p w14:paraId="6D4DFA6F" w14:textId="77777777" w:rsidR="002F05F0" w:rsidRDefault="002F05F0" w:rsidP="002F05F0">
      <w:r>
        <w:t xml:space="preserve">Authors’ details and affiliations should </w:t>
      </w:r>
      <w:proofErr w:type="gramStart"/>
      <w:r>
        <w:t>be included</w:t>
      </w:r>
      <w:proofErr w:type="gramEnd"/>
      <w:r>
        <w:t xml:space="preserve"> in the manuscript before the references. Details should include: </w:t>
      </w:r>
    </w:p>
    <w:p w14:paraId="638D6910" w14:textId="77777777" w:rsidR="002F05F0" w:rsidRPr="002F05F0" w:rsidRDefault="002F05F0" w:rsidP="002F05F0">
      <w:pPr>
        <w:pStyle w:val="ListParagraph"/>
        <w:numPr>
          <w:ilvl w:val="0"/>
          <w:numId w:val="23"/>
        </w:numPr>
        <w:rPr>
          <w:rFonts w:eastAsia="Times New Roman"/>
        </w:rPr>
      </w:pPr>
      <w:r w:rsidRPr="002F05F0">
        <w:rPr>
          <w:rFonts w:eastAsia="Times New Roman"/>
        </w:rPr>
        <w:t>each author’s title (</w:t>
      </w:r>
      <w:proofErr w:type="gramStart"/>
      <w:r w:rsidRPr="002F05F0">
        <w:rPr>
          <w:rFonts w:eastAsia="Times New Roman"/>
        </w:rPr>
        <w:t>e.g.</w:t>
      </w:r>
      <w:proofErr w:type="gramEnd"/>
      <w:r w:rsidRPr="002F05F0">
        <w:rPr>
          <w:rFonts w:eastAsia="Times New Roman"/>
        </w:rPr>
        <w:t xml:space="preserve"> Prof, Dr, Ms, Miss, Mrs, Mr), full name including middle initial, position held, and institution at the time the article was written (and if different, institution at which the work was performed); and </w:t>
      </w:r>
    </w:p>
    <w:p w14:paraId="430464A7" w14:textId="77777777" w:rsidR="002F05F0" w:rsidRPr="002F05F0" w:rsidRDefault="002F05F0" w:rsidP="002F05F0">
      <w:pPr>
        <w:pStyle w:val="ListParagraph"/>
        <w:numPr>
          <w:ilvl w:val="0"/>
          <w:numId w:val="23"/>
        </w:numPr>
        <w:rPr>
          <w:rFonts w:eastAsia="Times New Roman"/>
        </w:rPr>
      </w:pPr>
      <w:r w:rsidRPr="002F05F0">
        <w:rPr>
          <w:rFonts w:eastAsia="Times New Roman"/>
        </w:rPr>
        <w:t>name and institutional postal address of corresponding author, telephone, and email.</w:t>
      </w:r>
    </w:p>
    <w:p w14:paraId="6E1BA6B8" w14:textId="77777777" w:rsidR="00364BB2" w:rsidRDefault="00364BB2">
      <w:pPr>
        <w:rPr>
          <w:rFonts w:asciiTheme="majorHAnsi" w:eastAsiaTheme="majorEastAsia" w:hAnsiTheme="majorHAnsi" w:cstheme="majorBidi"/>
          <w:b/>
          <w:bCs/>
          <w:sz w:val="32"/>
          <w:szCs w:val="28"/>
        </w:rPr>
      </w:pPr>
      <w:r>
        <w:br w:type="page"/>
      </w:r>
    </w:p>
    <w:p w14:paraId="1A962C58" w14:textId="01FFBF37" w:rsidR="002F05F0" w:rsidRPr="00807886" w:rsidRDefault="00807886" w:rsidP="000D5325">
      <w:pPr>
        <w:pStyle w:val="Heading1"/>
      </w:pPr>
      <w:bookmarkStart w:id="4" w:name="_Toc123644879"/>
      <w:r w:rsidRPr="00807886">
        <w:lastRenderedPageBreak/>
        <w:t>WORKFLOW</w:t>
      </w:r>
      <w:bookmarkEnd w:id="4"/>
      <w:r w:rsidR="002F05F0" w:rsidRPr="00807886">
        <w:t xml:space="preserve"> </w:t>
      </w:r>
    </w:p>
    <w:p w14:paraId="0E2FDF00" w14:textId="35D7DDC0" w:rsidR="002F05F0" w:rsidRDefault="002F05F0" w:rsidP="002F05F0">
      <w:r>
        <w:t xml:space="preserve">The flow diagram below outlines CDI’s editorial/publication process, which differs from a ‘general’ academic journal process in its handling of the ‘Report/Policy’ categories and in its consideration of accessibility issues. </w:t>
      </w:r>
    </w:p>
    <w:p w14:paraId="3562E0CC" w14:textId="66DE9160" w:rsidR="00364BB2" w:rsidRDefault="00364BB2" w:rsidP="00721B7E">
      <w:pPr>
        <w:jc w:val="center"/>
      </w:pPr>
      <w:r>
        <w:rPr>
          <w:rFonts w:eastAsia="Times New Roman"/>
          <w:noProof/>
          <w:lang w:val="en-GB"/>
        </w:rPr>
        <w:drawing>
          <wp:inline distT="0" distB="0" distL="0" distR="0" wp14:anchorId="037BF27C" wp14:editId="1ADCCCEC">
            <wp:extent cx="6096012" cy="6861062"/>
            <wp:effectExtent l="0" t="0" r="0" b="0"/>
            <wp:docPr id="12" name="Picture 12" descr="This flow diagram depicts the steps typically involved in CDI’s handling of submissions received, including an initial assessment of eligibility (adherence to the basic criteria of CDI submissions such as topicality, length, and quality), the inclusion of a peer-review process for those classes of manuscript for which peer review is required, and the steps needed between the Editor’s acceptance of a submission and its publi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This flow diagram depicts the steps typically involved in CDI’s handling of submissions received, including an initial assessment of eligibility (adherence to the basic criteria of CDI submissions such as topicality, length, and quality), the inclusion of a peer-review process for those classes of manuscript for which peer review is required, and the steps needed between the Editor’s acceptance of a submission and its publication."/>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6096012" cy="6861062"/>
                    </a:xfrm>
                    <a:prstGeom prst="rect">
                      <a:avLst/>
                    </a:prstGeom>
                  </pic:spPr>
                </pic:pic>
              </a:graphicData>
            </a:graphic>
          </wp:inline>
        </w:drawing>
      </w:r>
    </w:p>
    <w:p w14:paraId="7ED44B79" w14:textId="77777777" w:rsidR="00364BB2" w:rsidRDefault="00364BB2">
      <w:pPr>
        <w:rPr>
          <w:rFonts w:asciiTheme="majorHAnsi" w:eastAsiaTheme="majorEastAsia" w:hAnsiTheme="majorHAnsi" w:cstheme="majorBidi"/>
          <w:b/>
          <w:bCs/>
          <w:sz w:val="26"/>
          <w:szCs w:val="26"/>
        </w:rPr>
      </w:pPr>
      <w:r>
        <w:br w:type="page"/>
      </w:r>
    </w:p>
    <w:p w14:paraId="5D8AAADC" w14:textId="15692C47" w:rsidR="002F05F0" w:rsidRPr="002F05F0" w:rsidRDefault="002F05F0" w:rsidP="00D2161E">
      <w:pPr>
        <w:pStyle w:val="Heading2"/>
      </w:pPr>
      <w:bookmarkStart w:id="5" w:name="_Toc123644880"/>
      <w:r w:rsidRPr="002F05F0">
        <w:lastRenderedPageBreak/>
        <w:t>Submission package</w:t>
      </w:r>
      <w:bookmarkEnd w:id="5"/>
      <w:r w:rsidRPr="002F05F0">
        <w:t xml:space="preserve"> </w:t>
      </w:r>
    </w:p>
    <w:p w14:paraId="2BC9AC0A" w14:textId="40AC8404" w:rsidR="002F05F0" w:rsidRDefault="002F05F0" w:rsidP="002F05F0">
      <w:r>
        <w:t xml:space="preserve">To ensure the efficient handling of </w:t>
      </w:r>
      <w:proofErr w:type="gramStart"/>
      <w:r>
        <w:t>submitted</w:t>
      </w:r>
      <w:proofErr w:type="gramEnd"/>
      <w:r>
        <w:t xml:space="preserve"> manuscripts, authors must submit the following documents and files at one time to </w:t>
      </w:r>
      <w:hyperlink r:id="rId11" w:history="1">
        <w:r w:rsidR="00C23BDB">
          <w:rPr>
            <w:rStyle w:val="Hyperlink"/>
          </w:rPr>
          <w:t>cdi.editor@health.gov.au</w:t>
        </w:r>
      </w:hyperlink>
      <w:r>
        <w:t xml:space="preserve">. </w:t>
      </w:r>
    </w:p>
    <w:p w14:paraId="72D9C79B" w14:textId="77777777" w:rsidR="002F05F0" w:rsidRPr="002F05F0" w:rsidRDefault="002F05F0" w:rsidP="002F05F0">
      <w:pPr>
        <w:pStyle w:val="ListParagraph"/>
        <w:numPr>
          <w:ilvl w:val="0"/>
          <w:numId w:val="24"/>
        </w:numPr>
        <w:rPr>
          <w:rFonts w:eastAsia="Times New Roman"/>
        </w:rPr>
      </w:pPr>
      <w:r w:rsidRPr="002F05F0">
        <w:rPr>
          <w:rFonts w:eastAsia="Times New Roman"/>
        </w:rPr>
        <w:t xml:space="preserve">Article Submission Coversheet. </w:t>
      </w:r>
    </w:p>
    <w:p w14:paraId="27CB8C8E" w14:textId="77777777" w:rsidR="002F05F0" w:rsidRPr="002F05F0" w:rsidRDefault="002F05F0" w:rsidP="002F05F0">
      <w:pPr>
        <w:pStyle w:val="ListParagraph"/>
        <w:numPr>
          <w:ilvl w:val="0"/>
          <w:numId w:val="24"/>
        </w:numPr>
        <w:rPr>
          <w:rFonts w:eastAsia="Times New Roman"/>
        </w:rPr>
      </w:pPr>
      <w:r w:rsidRPr="002F05F0">
        <w:rPr>
          <w:rFonts w:eastAsia="Times New Roman"/>
        </w:rPr>
        <w:t xml:space="preserve">Article in Microsoft Word format. </w:t>
      </w:r>
    </w:p>
    <w:p w14:paraId="46DBF82E" w14:textId="77777777" w:rsidR="002F05F0" w:rsidRPr="002F05F0" w:rsidRDefault="002F05F0" w:rsidP="002F05F0">
      <w:pPr>
        <w:pStyle w:val="ListParagraph"/>
        <w:numPr>
          <w:ilvl w:val="0"/>
          <w:numId w:val="24"/>
        </w:numPr>
        <w:rPr>
          <w:rFonts w:eastAsia="Times New Roman"/>
        </w:rPr>
      </w:pPr>
      <w:r w:rsidRPr="002F05F0">
        <w:rPr>
          <w:rFonts w:eastAsia="Times New Roman"/>
        </w:rPr>
        <w:t xml:space="preserve">Article charts in an acceptable format (See “Figures, graphics, images” on page 11). </w:t>
      </w:r>
    </w:p>
    <w:p w14:paraId="7FCCD952" w14:textId="5CA499DB" w:rsidR="002F05F0" w:rsidRPr="002F05F0" w:rsidRDefault="002F05F0" w:rsidP="002F05F0">
      <w:pPr>
        <w:pStyle w:val="ListParagraph"/>
        <w:numPr>
          <w:ilvl w:val="0"/>
          <w:numId w:val="24"/>
        </w:numPr>
        <w:rPr>
          <w:rFonts w:eastAsia="Times New Roman"/>
        </w:rPr>
      </w:pPr>
      <w:r w:rsidRPr="002F05F0">
        <w:rPr>
          <w:rFonts w:eastAsia="Times New Roman"/>
        </w:rPr>
        <w:t xml:space="preserve">For general contributions: </w:t>
      </w:r>
      <w:r w:rsidR="008B1418" w:rsidRPr="008B1418">
        <w:rPr>
          <w:rFonts w:eastAsia="Times New Roman"/>
        </w:rPr>
        <w:t>Copyright Transfer Agreement</w:t>
      </w:r>
      <w:r w:rsidRPr="002F05F0">
        <w:rPr>
          <w:rFonts w:eastAsia="Times New Roman"/>
        </w:rPr>
        <w:t xml:space="preserve">. </w:t>
      </w:r>
    </w:p>
    <w:p w14:paraId="70BA0C1B" w14:textId="77777777" w:rsidR="002F05F0" w:rsidRPr="002F05F0" w:rsidRDefault="002F05F0" w:rsidP="002F05F0">
      <w:pPr>
        <w:pStyle w:val="ListParagraph"/>
        <w:numPr>
          <w:ilvl w:val="0"/>
          <w:numId w:val="24"/>
        </w:numPr>
        <w:rPr>
          <w:rFonts w:eastAsia="Times New Roman"/>
        </w:rPr>
      </w:pPr>
      <w:r w:rsidRPr="002F05F0">
        <w:rPr>
          <w:rFonts w:eastAsia="Times New Roman"/>
        </w:rPr>
        <w:t xml:space="preserve">For Australian Government Department of Health and Aged Care contributors: Australian Privacy Principle 5 (APP5) Notification Form. </w:t>
      </w:r>
    </w:p>
    <w:p w14:paraId="2C6F689D" w14:textId="77777777" w:rsidR="002F05F0" w:rsidRPr="002F05F0" w:rsidRDefault="002F05F0" w:rsidP="002F05F0">
      <w:pPr>
        <w:pStyle w:val="ListParagraph"/>
        <w:numPr>
          <w:ilvl w:val="0"/>
          <w:numId w:val="24"/>
        </w:numPr>
        <w:rPr>
          <w:rFonts w:eastAsia="Times New Roman"/>
        </w:rPr>
      </w:pPr>
      <w:r w:rsidRPr="002F05F0">
        <w:rPr>
          <w:rFonts w:eastAsia="Times New Roman"/>
        </w:rPr>
        <w:t xml:space="preserve">Article illustrations in </w:t>
      </w:r>
      <w:proofErr w:type="gramStart"/>
      <w:r w:rsidRPr="002F05F0">
        <w:rPr>
          <w:rFonts w:eastAsia="Times New Roman"/>
        </w:rPr>
        <w:t>an appropriate format</w:t>
      </w:r>
      <w:proofErr w:type="gramEnd"/>
      <w:r w:rsidRPr="002F05F0">
        <w:rPr>
          <w:rFonts w:eastAsia="Times New Roman"/>
        </w:rPr>
        <w:t xml:space="preserve">, at 300 dpi resolution or higher. </w:t>
      </w:r>
    </w:p>
    <w:p w14:paraId="490D0BCD" w14:textId="77777777" w:rsidR="002F05F0" w:rsidRPr="002F05F0" w:rsidRDefault="002F05F0" w:rsidP="002F05F0">
      <w:pPr>
        <w:pStyle w:val="ListParagraph"/>
        <w:numPr>
          <w:ilvl w:val="0"/>
          <w:numId w:val="24"/>
        </w:numPr>
        <w:rPr>
          <w:rFonts w:eastAsia="Times New Roman"/>
        </w:rPr>
      </w:pPr>
      <w:r w:rsidRPr="002F05F0">
        <w:rPr>
          <w:rFonts w:eastAsia="Times New Roman"/>
        </w:rPr>
        <w:t xml:space="preserve">Accessibility information: </w:t>
      </w:r>
    </w:p>
    <w:p w14:paraId="148A9D3A" w14:textId="77777777" w:rsidR="002F05F0" w:rsidRPr="002F05F0" w:rsidRDefault="002F05F0" w:rsidP="00364BB2">
      <w:pPr>
        <w:pStyle w:val="ListParagraph"/>
        <w:numPr>
          <w:ilvl w:val="1"/>
          <w:numId w:val="24"/>
        </w:numPr>
        <w:rPr>
          <w:rFonts w:eastAsia="Times New Roman"/>
        </w:rPr>
      </w:pPr>
      <w:r w:rsidRPr="002F05F0">
        <w:rPr>
          <w:rFonts w:eastAsia="Times New Roman"/>
        </w:rPr>
        <w:t xml:space="preserve">Article summary. </w:t>
      </w:r>
    </w:p>
    <w:p w14:paraId="24BE872C" w14:textId="77777777" w:rsidR="002F05F0" w:rsidRPr="002F05F0" w:rsidRDefault="002F05F0" w:rsidP="00364BB2">
      <w:pPr>
        <w:pStyle w:val="ListParagraph"/>
        <w:numPr>
          <w:ilvl w:val="1"/>
          <w:numId w:val="24"/>
        </w:numPr>
        <w:rPr>
          <w:rFonts w:eastAsia="Times New Roman"/>
        </w:rPr>
      </w:pPr>
      <w:r w:rsidRPr="002F05F0">
        <w:rPr>
          <w:rFonts w:eastAsia="Times New Roman"/>
        </w:rPr>
        <w:t xml:space="preserve">Table descriptions. </w:t>
      </w:r>
    </w:p>
    <w:p w14:paraId="3C54794D" w14:textId="77777777" w:rsidR="002F05F0" w:rsidRPr="002F05F0" w:rsidRDefault="002F05F0" w:rsidP="00364BB2">
      <w:pPr>
        <w:pStyle w:val="ListParagraph"/>
        <w:numPr>
          <w:ilvl w:val="1"/>
          <w:numId w:val="24"/>
        </w:numPr>
        <w:rPr>
          <w:rFonts w:eastAsia="Times New Roman"/>
        </w:rPr>
      </w:pPr>
      <w:r w:rsidRPr="002F05F0">
        <w:rPr>
          <w:rFonts w:eastAsia="Times New Roman"/>
        </w:rPr>
        <w:t xml:space="preserve">Figure descriptions. </w:t>
      </w:r>
    </w:p>
    <w:p w14:paraId="0FBE6268" w14:textId="1DA127FA" w:rsidR="002F05F0" w:rsidRDefault="002F05F0" w:rsidP="002F05F0">
      <w:r>
        <w:t xml:space="preserve">On receipt of a manuscript, authors will </w:t>
      </w:r>
      <w:proofErr w:type="gramStart"/>
      <w:r>
        <w:t>be sent</w:t>
      </w:r>
      <w:proofErr w:type="gramEnd"/>
      <w:r>
        <w:t xml:space="preserve"> a brief acknowledgment.</w:t>
      </w:r>
    </w:p>
    <w:p w14:paraId="4A875D03" w14:textId="3780B910" w:rsidR="00BC4839" w:rsidRDefault="00D51629" w:rsidP="002F05F0">
      <w:r>
        <w:rPr>
          <w:noProof/>
        </w:rPr>
        <mc:AlternateContent>
          <mc:Choice Requires="wps">
            <w:drawing>
              <wp:inline distT="0" distB="0" distL="0" distR="0" wp14:anchorId="60486B70" wp14:editId="4CB473A7">
                <wp:extent cx="6625424" cy="524786"/>
                <wp:effectExtent l="0" t="0" r="4445" b="8890"/>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5424" cy="524786"/>
                        </a:xfrm>
                        <a:prstGeom prst="rect">
                          <a:avLst/>
                        </a:prstGeom>
                        <a:solidFill>
                          <a:srgbClr val="F7ECDD"/>
                        </a:solidFill>
                        <a:ln w="9525">
                          <a:noFill/>
                          <a:miter lim="800000"/>
                          <a:headEnd/>
                          <a:tailEnd/>
                        </a:ln>
                      </wps:spPr>
                      <wps:txbx>
                        <w:txbxContent>
                          <w:p w14:paraId="0266A97C" w14:textId="313D2129" w:rsidR="00D51629" w:rsidRDefault="00D51629" w:rsidP="00D51629">
                            <w:r w:rsidRPr="007A0673">
                              <w:t>To access the latest versions of these forms, and the current version of CDI’s submission guidelines, please visit:</w:t>
                            </w:r>
                            <w:r>
                              <w:t xml:space="preserve"> </w:t>
                            </w:r>
                            <w:hyperlink r:id="rId12" w:history="1">
                              <w:r w:rsidRPr="007A0673">
                                <w:rPr>
                                  <w:rStyle w:val="Hyperlink"/>
                                </w:rPr>
                                <w:t>https://health.gov.au/internet/main/publishing.nsf/ content/cda-pubs-cdi-auth_inst.htm</w:t>
                              </w:r>
                            </w:hyperlink>
                          </w:p>
                        </w:txbxContent>
                      </wps:txbx>
                      <wps:bodyPr rot="0" vert="horz" wrap="square" lIns="91440" tIns="45720" rIns="91440" bIns="45720" anchor="t" anchorCtr="0">
                        <a:noAutofit/>
                      </wps:bodyPr>
                    </wps:wsp>
                  </a:graphicData>
                </a:graphic>
              </wp:inline>
            </w:drawing>
          </mc:Choice>
          <mc:Fallback>
            <w:pict>
              <v:shapetype w14:anchorId="60486B70" id="_x0000_t202" coordsize="21600,21600" o:spt="202" path="m,l,21600r21600,l21600,xe">
                <v:stroke joinstyle="miter"/>
                <v:path gradientshapeok="t" o:connecttype="rect"/>
              </v:shapetype>
              <v:shape id="Text Box 2" o:spid="_x0000_s1026" type="#_x0000_t202" style="width:521.7pt;height:41.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" fillcolor="#f7ecdd" stroked="f">
                <v:textbox>
                  <w:txbxContent>
                    <w:p w14:paraId="0266A97C" w14:textId="313D2129" w:rsidR="00D51629" w:rsidRDefault="00D51629" w:rsidP="00D51629">
                      <w:r w:rsidRPr="007A0673">
                        <w:t>To access the latest versions of these forms, and the current version of CDI’s submission guidelines, please visit:</w:t>
                      </w:r>
                      <w:r>
                        <w:t xml:space="preserve"> </w:t>
                      </w:r>
                      <w:hyperlink r:id="rId13" w:history="1">
                        <w:r w:rsidRPr="007A0673">
                          <w:rPr>
                            <w:rStyle w:val="Hyperlink"/>
                          </w:rPr>
                          <w:t>https://health.gov.au/internet/main/publishing.nsf/ content/cda-pubs-cdi-auth_inst.htm</w:t>
                        </w:r>
                      </w:hyperlink>
                    </w:p>
                  </w:txbxContent>
                </v:textbox>
                <w10:anchorlock/>
              </v:shape>
            </w:pict>
          </mc:Fallback>
        </mc:AlternateContent>
      </w:r>
    </w:p>
    <w:p w14:paraId="02ADBCBE" w14:textId="77777777" w:rsidR="001F36FC" w:rsidRDefault="001F36FC" w:rsidP="001F36FC">
      <w:pPr>
        <w:pStyle w:val="Heading2"/>
        <w:rPr>
          <w:rFonts w:ascii="Minion Pro" w:hAnsi="Minion Pro" w:cs="Minion Pro"/>
          <w:sz w:val="24"/>
          <w:szCs w:val="24"/>
        </w:rPr>
      </w:pPr>
      <w:bookmarkStart w:id="6" w:name="_Toc123644881"/>
      <w:r>
        <w:t>Revision/resubmission policy</w:t>
      </w:r>
      <w:bookmarkEnd w:id="6"/>
    </w:p>
    <w:p w14:paraId="5E2E63F8" w14:textId="77777777" w:rsidR="001F36FC" w:rsidRDefault="001F36FC" w:rsidP="001F36FC">
      <w:r>
        <w:t xml:space="preserve">Effective commencing 1 February 2023, CDI will impose a 90-day limit on the resubmission of manuscripts for which revision has </w:t>
      </w:r>
      <w:proofErr w:type="gramStart"/>
      <w:r>
        <w:t>been requested</w:t>
      </w:r>
      <w:proofErr w:type="gramEnd"/>
      <w:r>
        <w:t xml:space="preserve"> following peer review. That is, the allowed window for revision and resubmission is 90 days from the date on which referee reports </w:t>
      </w:r>
      <w:proofErr w:type="gramStart"/>
      <w:r>
        <w:t>are returned</w:t>
      </w:r>
      <w:proofErr w:type="gramEnd"/>
      <w:r>
        <w:t xml:space="preserve"> to the corresponding author. Any resubmitted manuscript received beyond this time will be </w:t>
      </w:r>
      <w:proofErr w:type="gramStart"/>
      <w:r>
        <w:t>handled</w:t>
      </w:r>
      <w:proofErr w:type="gramEnd"/>
      <w:r>
        <w:t xml:space="preserve"> as a new submission.</w:t>
      </w:r>
    </w:p>
    <w:p w14:paraId="34BDFB9C" w14:textId="77777777" w:rsidR="001F36FC" w:rsidRDefault="001F36FC" w:rsidP="001F36FC">
      <w:r>
        <w:t xml:space="preserve">This policy applies also to manuscripts pending resubmission to CDI prior to 1 February 2023, in the sense that any such manuscripts not resubmitted to CDI by 2 May 2023 will </w:t>
      </w:r>
      <w:proofErr w:type="gramStart"/>
      <w:r>
        <w:t>be treated</w:t>
      </w:r>
      <w:proofErr w:type="gramEnd"/>
      <w:r>
        <w:t xml:space="preserve"> as ‘withdrawn’.</w:t>
      </w:r>
    </w:p>
    <w:p w14:paraId="776A6A55" w14:textId="77777777" w:rsidR="001F36FC" w:rsidRDefault="001F36FC" w:rsidP="001F36FC">
      <w:r>
        <w:t xml:space="preserve">Resubmitted manuscripts should have all revision clearly shown in ‘Track Changes’ and should </w:t>
      </w:r>
      <w:proofErr w:type="gramStart"/>
      <w:r>
        <w:t>be accompanied</w:t>
      </w:r>
      <w:proofErr w:type="gramEnd"/>
      <w:r>
        <w:t xml:space="preserve"> by a detailed rebuttal document addressing all stated referee concerns and recommendations.</w:t>
      </w:r>
    </w:p>
    <w:p w14:paraId="339CE812" w14:textId="77777777" w:rsidR="001F36FC" w:rsidRDefault="001F36FC">
      <w:pPr>
        <w:rPr>
          <w:rFonts w:ascii="Myriad Pro Cond" w:eastAsiaTheme="majorEastAsia" w:hAnsi="Myriad Pro Cond" w:cstheme="majorBidi"/>
          <w:b/>
          <w:bCs/>
          <w:sz w:val="26"/>
          <w:szCs w:val="26"/>
        </w:rPr>
      </w:pPr>
      <w:r>
        <w:br w:type="page"/>
      </w:r>
    </w:p>
    <w:p w14:paraId="15D1E4AF" w14:textId="4E9134A1" w:rsidR="002F05F0" w:rsidRPr="002F05F0" w:rsidRDefault="002F05F0" w:rsidP="00D2161E">
      <w:pPr>
        <w:pStyle w:val="Heading2"/>
      </w:pPr>
      <w:bookmarkStart w:id="7" w:name="_Toc123644882"/>
      <w:r w:rsidRPr="002F05F0">
        <w:lastRenderedPageBreak/>
        <w:t>Manuscript types</w:t>
      </w:r>
      <w:bookmarkEnd w:id="7"/>
      <w:r w:rsidRPr="002F05F0">
        <w:t xml:space="preserve"> </w:t>
      </w:r>
    </w:p>
    <w:p w14:paraId="303ECA31" w14:textId="368E3847" w:rsidR="002F05F0" w:rsidRDefault="002F05F0" w:rsidP="002F05F0">
      <w:r>
        <w:t xml:space="preserve">Manuscripts </w:t>
      </w:r>
      <w:proofErr w:type="gramStart"/>
      <w:r>
        <w:t>submitted</w:t>
      </w:r>
      <w:proofErr w:type="gramEnd"/>
      <w:r>
        <w:t xml:space="preserve"> to CDI should clearly conform to one of the following types, for which descriptions are provided on the following pages. </w:t>
      </w:r>
    </w:p>
    <w:tbl>
      <w:tblPr>
        <w:tblStyle w:val="CDI-StandardTable"/>
        <w:tblW w:w="0" w:type="auto"/>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tblCellMar>
          <w:left w:w="142" w:type="dxa"/>
          <w:right w:w="142" w:type="dxa"/>
        </w:tblCellMar>
        <w:tblLook w:val="04A0" w:firstRow="1" w:lastRow="0" w:firstColumn="1" w:lastColumn="0" w:noHBand="0" w:noVBand="1"/>
        <w:tblDescription w:val="This table lists the various types of manuscript publishable within CDI (Original article, systematic review, editorial, letter to the editor, short report, surveillance report, policy and guidelines, other, and notice to readers), as well as the recognised subtypes for short reports and surveillance reports."/>
      </w:tblPr>
      <w:tblGrid>
        <w:gridCol w:w="5103"/>
        <w:gridCol w:w="5337"/>
      </w:tblGrid>
      <w:tr w:rsidR="00CF1576" w:rsidRPr="00C93329" w14:paraId="74B31D09" w14:textId="77777777" w:rsidTr="0063104D">
        <w:trPr>
          <w:cnfStyle w:val="100000000000" w:firstRow="1" w:lastRow="0" w:firstColumn="0" w:lastColumn="0" w:oddVBand="0" w:evenVBand="0" w:oddHBand="0" w:evenHBand="0" w:firstRowFirstColumn="0" w:firstRowLastColumn="0" w:lastRowFirstColumn="0" w:lastRowLastColumn="0"/>
          <w:tblHeader/>
        </w:trPr>
        <w:tc>
          <w:tcPr>
            <w:tcW w:w="5103" w:type="dxa"/>
            <w:tcBorders>
              <w:right w:val="none" w:sz="0" w:space="0" w:color="auto"/>
            </w:tcBorders>
            <w:vAlign w:val="top"/>
            <w:hideMark/>
          </w:tcPr>
          <w:p w14:paraId="0C88362A" w14:textId="77777777" w:rsidR="00CF1576" w:rsidRPr="00C93329" w:rsidRDefault="00CF1576" w:rsidP="00CA342F">
            <w:pPr>
              <w:pStyle w:val="NormalWeb"/>
              <w:jc w:val="left"/>
              <w:rPr>
                <w:sz w:val="18"/>
                <w:szCs w:val="18"/>
              </w:rPr>
            </w:pPr>
            <w:r w:rsidRPr="00C93329">
              <w:rPr>
                <w:sz w:val="18"/>
                <w:szCs w:val="18"/>
              </w:rPr>
              <w:t>Category</w:t>
            </w:r>
          </w:p>
        </w:tc>
        <w:tc>
          <w:tcPr>
            <w:tcW w:w="5337" w:type="dxa"/>
            <w:tcBorders>
              <w:left w:val="none" w:sz="0" w:space="0" w:color="auto"/>
            </w:tcBorders>
            <w:vAlign w:val="top"/>
            <w:hideMark/>
          </w:tcPr>
          <w:p w14:paraId="6092A43A" w14:textId="77777777" w:rsidR="00CF1576" w:rsidRPr="00C93329" w:rsidRDefault="00CF1576" w:rsidP="00CA342F">
            <w:pPr>
              <w:pStyle w:val="NormalWeb"/>
              <w:jc w:val="left"/>
              <w:rPr>
                <w:sz w:val="18"/>
                <w:szCs w:val="18"/>
              </w:rPr>
            </w:pPr>
            <w:r w:rsidRPr="00C93329">
              <w:rPr>
                <w:sz w:val="18"/>
                <w:szCs w:val="18"/>
              </w:rPr>
              <w:t>Subtype</w:t>
            </w:r>
          </w:p>
        </w:tc>
      </w:tr>
      <w:tr w:rsidR="00CF1576" w:rsidRPr="00C93329" w14:paraId="216CE8F4" w14:textId="77777777" w:rsidTr="0063104D">
        <w:tc>
          <w:tcPr>
            <w:tcW w:w="5103" w:type="dxa"/>
            <w:shd w:val="clear" w:color="auto" w:fill="auto"/>
            <w:vAlign w:val="top"/>
            <w:hideMark/>
          </w:tcPr>
          <w:p w14:paraId="166DC58D" w14:textId="77777777" w:rsidR="00CF1576" w:rsidRPr="0010045A" w:rsidRDefault="00CF1576" w:rsidP="00CA342F">
            <w:pPr>
              <w:pStyle w:val="NormalWeb"/>
              <w:jc w:val="left"/>
              <w:rPr>
                <w:b/>
                <w:bCs/>
                <w:sz w:val="18"/>
                <w:szCs w:val="18"/>
              </w:rPr>
            </w:pPr>
            <w:r w:rsidRPr="0010045A">
              <w:rPr>
                <w:b/>
                <w:bCs/>
                <w:sz w:val="18"/>
                <w:szCs w:val="18"/>
              </w:rPr>
              <w:t>Original article</w:t>
            </w:r>
          </w:p>
        </w:tc>
        <w:tc>
          <w:tcPr>
            <w:tcW w:w="5337" w:type="dxa"/>
            <w:shd w:val="clear" w:color="auto" w:fill="auto"/>
            <w:vAlign w:val="top"/>
            <w:hideMark/>
          </w:tcPr>
          <w:p w14:paraId="0C407FA1" w14:textId="77777777" w:rsidR="00CF1576" w:rsidRPr="00C93329" w:rsidRDefault="00CF1576" w:rsidP="00CA342F">
            <w:pPr>
              <w:pStyle w:val="NormalWeb"/>
              <w:jc w:val="left"/>
              <w:rPr>
                <w:sz w:val="18"/>
                <w:szCs w:val="18"/>
              </w:rPr>
            </w:pPr>
            <w:r w:rsidRPr="00C93329">
              <w:rPr>
                <w:sz w:val="18"/>
                <w:szCs w:val="18"/>
              </w:rPr>
              <w:t>n/a</w:t>
            </w:r>
          </w:p>
        </w:tc>
      </w:tr>
      <w:tr w:rsidR="00CF1576" w:rsidRPr="00C93329" w14:paraId="57157082" w14:textId="77777777" w:rsidTr="0063104D">
        <w:trPr>
          <w:cnfStyle w:val="000000010000" w:firstRow="0" w:lastRow="0" w:firstColumn="0" w:lastColumn="0" w:oddVBand="0" w:evenVBand="0" w:oddHBand="0" w:evenHBand="1" w:firstRowFirstColumn="0" w:firstRowLastColumn="0" w:lastRowFirstColumn="0" w:lastRowLastColumn="0"/>
        </w:trPr>
        <w:tc>
          <w:tcPr>
            <w:tcW w:w="5103" w:type="dxa"/>
            <w:shd w:val="clear" w:color="auto" w:fill="auto"/>
            <w:vAlign w:val="top"/>
            <w:hideMark/>
          </w:tcPr>
          <w:p w14:paraId="6A31AB96" w14:textId="77777777" w:rsidR="00CF1576" w:rsidRPr="0010045A" w:rsidRDefault="00CF1576" w:rsidP="00CA342F">
            <w:pPr>
              <w:pStyle w:val="NormalWeb"/>
              <w:jc w:val="left"/>
              <w:rPr>
                <w:b/>
                <w:bCs/>
                <w:sz w:val="18"/>
                <w:szCs w:val="18"/>
              </w:rPr>
            </w:pPr>
            <w:r w:rsidRPr="0010045A">
              <w:rPr>
                <w:b/>
                <w:bCs/>
                <w:sz w:val="18"/>
                <w:szCs w:val="18"/>
              </w:rPr>
              <w:t>Systematic review</w:t>
            </w:r>
          </w:p>
        </w:tc>
        <w:tc>
          <w:tcPr>
            <w:tcW w:w="5337" w:type="dxa"/>
            <w:shd w:val="clear" w:color="auto" w:fill="auto"/>
            <w:vAlign w:val="top"/>
            <w:hideMark/>
          </w:tcPr>
          <w:p w14:paraId="0E907642" w14:textId="77777777" w:rsidR="00CF1576" w:rsidRPr="00C93329" w:rsidRDefault="00CF1576" w:rsidP="00CA342F">
            <w:pPr>
              <w:pStyle w:val="NormalWeb"/>
              <w:jc w:val="left"/>
              <w:rPr>
                <w:sz w:val="18"/>
                <w:szCs w:val="18"/>
              </w:rPr>
            </w:pPr>
            <w:r w:rsidRPr="00C93329">
              <w:rPr>
                <w:sz w:val="18"/>
                <w:szCs w:val="18"/>
              </w:rPr>
              <w:t>n/a</w:t>
            </w:r>
          </w:p>
        </w:tc>
      </w:tr>
      <w:tr w:rsidR="00CF1576" w:rsidRPr="00C93329" w14:paraId="324A798F" w14:textId="77777777" w:rsidTr="0063104D">
        <w:tc>
          <w:tcPr>
            <w:tcW w:w="5103" w:type="dxa"/>
            <w:shd w:val="clear" w:color="auto" w:fill="auto"/>
            <w:vAlign w:val="top"/>
            <w:hideMark/>
          </w:tcPr>
          <w:p w14:paraId="6C89FD58" w14:textId="77777777" w:rsidR="00CF1576" w:rsidRPr="0010045A" w:rsidRDefault="00CF1576" w:rsidP="00CA342F">
            <w:pPr>
              <w:pStyle w:val="NormalWeb"/>
              <w:jc w:val="left"/>
              <w:rPr>
                <w:b/>
                <w:bCs/>
                <w:sz w:val="18"/>
                <w:szCs w:val="18"/>
              </w:rPr>
            </w:pPr>
            <w:r w:rsidRPr="0010045A">
              <w:rPr>
                <w:b/>
                <w:bCs/>
                <w:sz w:val="18"/>
                <w:szCs w:val="18"/>
              </w:rPr>
              <w:t>Editorial</w:t>
            </w:r>
          </w:p>
        </w:tc>
        <w:tc>
          <w:tcPr>
            <w:tcW w:w="5337" w:type="dxa"/>
            <w:shd w:val="clear" w:color="auto" w:fill="auto"/>
            <w:vAlign w:val="top"/>
            <w:hideMark/>
          </w:tcPr>
          <w:p w14:paraId="04C91C2C" w14:textId="77777777" w:rsidR="00CF1576" w:rsidRPr="00C93329" w:rsidRDefault="00CF1576" w:rsidP="00CA342F">
            <w:pPr>
              <w:pStyle w:val="NormalWeb"/>
              <w:jc w:val="left"/>
              <w:rPr>
                <w:sz w:val="18"/>
                <w:szCs w:val="18"/>
              </w:rPr>
            </w:pPr>
            <w:r w:rsidRPr="00C93329">
              <w:rPr>
                <w:sz w:val="18"/>
                <w:szCs w:val="18"/>
              </w:rPr>
              <w:t>n/a</w:t>
            </w:r>
          </w:p>
        </w:tc>
      </w:tr>
      <w:tr w:rsidR="00CF1576" w:rsidRPr="00C93329" w14:paraId="599086A8" w14:textId="77777777" w:rsidTr="0063104D">
        <w:trPr>
          <w:cnfStyle w:val="000000010000" w:firstRow="0" w:lastRow="0" w:firstColumn="0" w:lastColumn="0" w:oddVBand="0" w:evenVBand="0" w:oddHBand="0" w:evenHBand="1" w:firstRowFirstColumn="0" w:firstRowLastColumn="0" w:lastRowFirstColumn="0" w:lastRowLastColumn="0"/>
        </w:trPr>
        <w:tc>
          <w:tcPr>
            <w:tcW w:w="5103" w:type="dxa"/>
            <w:shd w:val="clear" w:color="auto" w:fill="auto"/>
            <w:vAlign w:val="top"/>
            <w:hideMark/>
          </w:tcPr>
          <w:p w14:paraId="6E2637EA" w14:textId="77777777" w:rsidR="00CF1576" w:rsidRPr="0010045A" w:rsidRDefault="00CF1576" w:rsidP="00CA342F">
            <w:pPr>
              <w:pStyle w:val="NormalWeb"/>
              <w:jc w:val="left"/>
              <w:rPr>
                <w:b/>
                <w:bCs/>
                <w:sz w:val="18"/>
                <w:szCs w:val="18"/>
              </w:rPr>
            </w:pPr>
            <w:r w:rsidRPr="0010045A">
              <w:rPr>
                <w:b/>
                <w:bCs/>
                <w:sz w:val="18"/>
                <w:szCs w:val="18"/>
              </w:rPr>
              <w:t>Letter to the editor</w:t>
            </w:r>
          </w:p>
        </w:tc>
        <w:tc>
          <w:tcPr>
            <w:tcW w:w="5337" w:type="dxa"/>
            <w:shd w:val="clear" w:color="auto" w:fill="auto"/>
            <w:vAlign w:val="top"/>
            <w:hideMark/>
          </w:tcPr>
          <w:p w14:paraId="4B3C0B76" w14:textId="77777777" w:rsidR="00CF1576" w:rsidRPr="00C93329" w:rsidRDefault="00CF1576" w:rsidP="00CA342F">
            <w:pPr>
              <w:pStyle w:val="NormalWeb"/>
              <w:jc w:val="left"/>
              <w:rPr>
                <w:sz w:val="18"/>
                <w:szCs w:val="18"/>
              </w:rPr>
            </w:pPr>
            <w:r w:rsidRPr="00C93329">
              <w:rPr>
                <w:sz w:val="18"/>
                <w:szCs w:val="18"/>
              </w:rPr>
              <w:t>n/a</w:t>
            </w:r>
          </w:p>
        </w:tc>
      </w:tr>
      <w:tr w:rsidR="00E74E33" w:rsidRPr="00C93329" w14:paraId="2807E74C" w14:textId="77777777" w:rsidTr="0063104D">
        <w:tc>
          <w:tcPr>
            <w:tcW w:w="10440" w:type="dxa"/>
            <w:gridSpan w:val="2"/>
            <w:tcBorders>
              <w:bottom w:val="single" w:sz="2" w:space="0" w:color="808080" w:themeColor="background1" w:themeShade="80"/>
            </w:tcBorders>
            <w:shd w:val="clear" w:color="auto" w:fill="4BACC6" w:themeFill="accent5"/>
            <w:vAlign w:val="top"/>
            <w:hideMark/>
          </w:tcPr>
          <w:p w14:paraId="1DB0F085" w14:textId="5D4B96A5" w:rsidR="00E74E33" w:rsidRPr="00C93329" w:rsidRDefault="00E74E33" w:rsidP="00CA342F">
            <w:pPr>
              <w:jc w:val="left"/>
              <w:rPr>
                <w:sz w:val="18"/>
                <w:szCs w:val="18"/>
              </w:rPr>
            </w:pPr>
            <w:r w:rsidRPr="00F9214B">
              <w:rPr>
                <w:b/>
                <w:bCs/>
                <w:sz w:val="18"/>
                <w:szCs w:val="18"/>
              </w:rPr>
              <w:t>Short report</w:t>
            </w:r>
          </w:p>
        </w:tc>
      </w:tr>
      <w:tr w:rsidR="009B7F40" w:rsidRPr="00C93329" w14:paraId="5B19D6C2" w14:textId="77777777" w:rsidTr="0063104D">
        <w:trPr>
          <w:cnfStyle w:val="000000010000" w:firstRow="0" w:lastRow="0" w:firstColumn="0" w:lastColumn="0" w:oddVBand="0" w:evenVBand="0" w:oddHBand="0" w:evenHBand="1" w:firstRowFirstColumn="0" w:firstRowLastColumn="0" w:lastRowFirstColumn="0" w:lastRowLastColumn="0"/>
        </w:trPr>
        <w:tc>
          <w:tcPr>
            <w:tcW w:w="5103" w:type="dxa"/>
            <w:tcBorders>
              <w:right w:val="nil"/>
            </w:tcBorders>
            <w:shd w:val="clear" w:color="auto" w:fill="DAEEF3" w:themeFill="accent5" w:themeFillTint="33"/>
            <w:vAlign w:val="top"/>
            <w:hideMark/>
          </w:tcPr>
          <w:p w14:paraId="5241254D" w14:textId="77777777" w:rsidR="00CF1576" w:rsidRPr="00C93329" w:rsidRDefault="00CF1576" w:rsidP="00CA342F">
            <w:pPr>
              <w:jc w:val="left"/>
              <w:rPr>
                <w:rFonts w:eastAsia="Times New Roman"/>
                <w:sz w:val="18"/>
                <w:szCs w:val="18"/>
              </w:rPr>
            </w:pPr>
          </w:p>
        </w:tc>
        <w:tc>
          <w:tcPr>
            <w:tcW w:w="5337" w:type="dxa"/>
            <w:tcBorders>
              <w:left w:val="nil"/>
            </w:tcBorders>
            <w:shd w:val="clear" w:color="auto" w:fill="DAEEF3" w:themeFill="accent5" w:themeFillTint="33"/>
            <w:vAlign w:val="top"/>
            <w:hideMark/>
          </w:tcPr>
          <w:p w14:paraId="2840DAE2" w14:textId="77777777" w:rsidR="00CF1576" w:rsidRPr="00C93329" w:rsidRDefault="00CF1576" w:rsidP="00CA342F">
            <w:pPr>
              <w:pStyle w:val="NormalWeb"/>
              <w:jc w:val="left"/>
              <w:rPr>
                <w:sz w:val="18"/>
                <w:szCs w:val="18"/>
              </w:rPr>
            </w:pPr>
            <w:r w:rsidRPr="00C93329">
              <w:rPr>
                <w:sz w:val="18"/>
                <w:szCs w:val="18"/>
              </w:rPr>
              <w:t>Surveillance summary</w:t>
            </w:r>
          </w:p>
        </w:tc>
      </w:tr>
      <w:tr w:rsidR="00CF1576" w:rsidRPr="00C93329" w14:paraId="2DC5E167" w14:textId="77777777" w:rsidTr="0063104D">
        <w:tc>
          <w:tcPr>
            <w:tcW w:w="5103" w:type="dxa"/>
            <w:tcBorders>
              <w:right w:val="nil"/>
            </w:tcBorders>
            <w:shd w:val="clear" w:color="auto" w:fill="DAEEF3" w:themeFill="accent5" w:themeFillTint="33"/>
            <w:vAlign w:val="top"/>
            <w:hideMark/>
          </w:tcPr>
          <w:p w14:paraId="0950B555" w14:textId="77777777" w:rsidR="00CF1576" w:rsidRPr="00C93329" w:rsidRDefault="00CF1576" w:rsidP="00CA342F">
            <w:pPr>
              <w:jc w:val="left"/>
              <w:rPr>
                <w:sz w:val="18"/>
                <w:szCs w:val="18"/>
              </w:rPr>
            </w:pPr>
          </w:p>
        </w:tc>
        <w:tc>
          <w:tcPr>
            <w:tcW w:w="5337" w:type="dxa"/>
            <w:tcBorders>
              <w:left w:val="nil"/>
            </w:tcBorders>
            <w:shd w:val="clear" w:color="auto" w:fill="DAEEF3" w:themeFill="accent5" w:themeFillTint="33"/>
            <w:vAlign w:val="top"/>
            <w:hideMark/>
          </w:tcPr>
          <w:p w14:paraId="78494415" w14:textId="77777777" w:rsidR="00CF1576" w:rsidRPr="00C93329" w:rsidRDefault="00CF1576" w:rsidP="00CA342F">
            <w:pPr>
              <w:pStyle w:val="NormalWeb"/>
              <w:jc w:val="left"/>
              <w:rPr>
                <w:sz w:val="18"/>
                <w:szCs w:val="18"/>
              </w:rPr>
            </w:pPr>
            <w:r w:rsidRPr="00C93329">
              <w:rPr>
                <w:sz w:val="18"/>
                <w:szCs w:val="18"/>
              </w:rPr>
              <w:t>Case report</w:t>
            </w:r>
          </w:p>
        </w:tc>
      </w:tr>
      <w:tr w:rsidR="009B7F40" w:rsidRPr="00C93329" w14:paraId="20E3893E" w14:textId="77777777" w:rsidTr="0063104D">
        <w:trPr>
          <w:cnfStyle w:val="000000010000" w:firstRow="0" w:lastRow="0" w:firstColumn="0" w:lastColumn="0" w:oddVBand="0" w:evenVBand="0" w:oddHBand="0" w:evenHBand="1" w:firstRowFirstColumn="0" w:firstRowLastColumn="0" w:lastRowFirstColumn="0" w:lastRowLastColumn="0"/>
        </w:trPr>
        <w:tc>
          <w:tcPr>
            <w:tcW w:w="5103" w:type="dxa"/>
            <w:tcBorders>
              <w:right w:val="nil"/>
            </w:tcBorders>
            <w:shd w:val="clear" w:color="auto" w:fill="DAEEF3" w:themeFill="accent5" w:themeFillTint="33"/>
            <w:vAlign w:val="top"/>
            <w:hideMark/>
          </w:tcPr>
          <w:p w14:paraId="1B64E4FE" w14:textId="77777777" w:rsidR="00CF1576" w:rsidRPr="00C93329" w:rsidRDefault="00CF1576" w:rsidP="00CA342F">
            <w:pPr>
              <w:jc w:val="left"/>
              <w:rPr>
                <w:sz w:val="18"/>
                <w:szCs w:val="18"/>
              </w:rPr>
            </w:pPr>
          </w:p>
        </w:tc>
        <w:tc>
          <w:tcPr>
            <w:tcW w:w="5337" w:type="dxa"/>
            <w:tcBorders>
              <w:left w:val="nil"/>
            </w:tcBorders>
            <w:shd w:val="clear" w:color="auto" w:fill="DAEEF3" w:themeFill="accent5" w:themeFillTint="33"/>
            <w:vAlign w:val="top"/>
            <w:hideMark/>
          </w:tcPr>
          <w:p w14:paraId="08B19D13" w14:textId="77777777" w:rsidR="00CF1576" w:rsidRPr="00C93329" w:rsidRDefault="00CF1576" w:rsidP="00CA342F">
            <w:pPr>
              <w:pStyle w:val="NormalWeb"/>
              <w:jc w:val="left"/>
              <w:rPr>
                <w:sz w:val="18"/>
                <w:szCs w:val="18"/>
              </w:rPr>
            </w:pPr>
            <w:r w:rsidRPr="00C93329">
              <w:rPr>
                <w:sz w:val="18"/>
                <w:szCs w:val="18"/>
              </w:rPr>
              <w:t>Outbreak report</w:t>
            </w:r>
          </w:p>
        </w:tc>
      </w:tr>
      <w:tr w:rsidR="00E74E33" w:rsidRPr="00C93329" w14:paraId="5BFB2DA5" w14:textId="77777777" w:rsidTr="0063104D">
        <w:tc>
          <w:tcPr>
            <w:tcW w:w="10440" w:type="dxa"/>
            <w:gridSpan w:val="2"/>
            <w:tcBorders>
              <w:bottom w:val="single" w:sz="2" w:space="0" w:color="808080" w:themeColor="background1" w:themeShade="80"/>
            </w:tcBorders>
            <w:shd w:val="clear" w:color="auto" w:fill="F79646" w:themeFill="accent6"/>
            <w:vAlign w:val="top"/>
            <w:hideMark/>
          </w:tcPr>
          <w:p w14:paraId="3D9D70BF" w14:textId="48C6C8DC" w:rsidR="00E74E33" w:rsidRPr="00C93329" w:rsidRDefault="00E74E33" w:rsidP="00CA342F">
            <w:pPr>
              <w:jc w:val="left"/>
              <w:rPr>
                <w:sz w:val="18"/>
                <w:szCs w:val="18"/>
              </w:rPr>
            </w:pPr>
            <w:r w:rsidRPr="00F9214B">
              <w:rPr>
                <w:b/>
                <w:bCs/>
                <w:sz w:val="18"/>
                <w:szCs w:val="18"/>
              </w:rPr>
              <w:t>Surveillance report</w:t>
            </w:r>
          </w:p>
        </w:tc>
      </w:tr>
      <w:tr w:rsidR="009B7F40" w:rsidRPr="00C93329" w14:paraId="4FAED5B2" w14:textId="77777777" w:rsidTr="0063104D">
        <w:trPr>
          <w:cnfStyle w:val="000000010000" w:firstRow="0" w:lastRow="0" w:firstColumn="0" w:lastColumn="0" w:oddVBand="0" w:evenVBand="0" w:oddHBand="0" w:evenHBand="1" w:firstRowFirstColumn="0" w:firstRowLastColumn="0" w:lastRowFirstColumn="0" w:lastRowLastColumn="0"/>
        </w:trPr>
        <w:tc>
          <w:tcPr>
            <w:tcW w:w="5103" w:type="dxa"/>
            <w:tcBorders>
              <w:right w:val="nil"/>
            </w:tcBorders>
            <w:shd w:val="clear" w:color="auto" w:fill="FDE9D9" w:themeFill="accent6" w:themeFillTint="33"/>
            <w:vAlign w:val="top"/>
            <w:hideMark/>
          </w:tcPr>
          <w:p w14:paraId="4E13001D" w14:textId="77777777" w:rsidR="00CF1576" w:rsidRPr="00C93329" w:rsidRDefault="00CF1576" w:rsidP="00CA342F">
            <w:pPr>
              <w:jc w:val="left"/>
              <w:rPr>
                <w:rFonts w:eastAsia="Times New Roman"/>
                <w:sz w:val="18"/>
                <w:szCs w:val="18"/>
              </w:rPr>
            </w:pPr>
          </w:p>
        </w:tc>
        <w:tc>
          <w:tcPr>
            <w:tcW w:w="5337" w:type="dxa"/>
            <w:tcBorders>
              <w:left w:val="nil"/>
            </w:tcBorders>
            <w:shd w:val="clear" w:color="auto" w:fill="FDE9D9" w:themeFill="accent6" w:themeFillTint="33"/>
            <w:vAlign w:val="top"/>
            <w:hideMark/>
          </w:tcPr>
          <w:p w14:paraId="49F824F6" w14:textId="77777777" w:rsidR="00CF1576" w:rsidRPr="00C93329" w:rsidRDefault="00CF1576" w:rsidP="00CA342F">
            <w:pPr>
              <w:pStyle w:val="NormalWeb"/>
              <w:jc w:val="left"/>
              <w:rPr>
                <w:sz w:val="18"/>
                <w:szCs w:val="18"/>
              </w:rPr>
            </w:pPr>
            <w:r w:rsidRPr="00C93329">
              <w:rPr>
                <w:sz w:val="18"/>
                <w:szCs w:val="18"/>
              </w:rPr>
              <w:t>Annual report</w:t>
            </w:r>
          </w:p>
        </w:tc>
      </w:tr>
      <w:tr w:rsidR="00CF1576" w:rsidRPr="00C93329" w14:paraId="39C37806" w14:textId="77777777" w:rsidTr="0063104D">
        <w:tc>
          <w:tcPr>
            <w:tcW w:w="5103" w:type="dxa"/>
            <w:tcBorders>
              <w:right w:val="nil"/>
            </w:tcBorders>
            <w:shd w:val="clear" w:color="auto" w:fill="FDE9D9" w:themeFill="accent6" w:themeFillTint="33"/>
            <w:vAlign w:val="top"/>
            <w:hideMark/>
          </w:tcPr>
          <w:p w14:paraId="0148EFD3" w14:textId="77777777" w:rsidR="00CF1576" w:rsidRPr="00C93329" w:rsidRDefault="00CF1576" w:rsidP="00CA342F">
            <w:pPr>
              <w:jc w:val="left"/>
              <w:rPr>
                <w:sz w:val="18"/>
                <w:szCs w:val="18"/>
              </w:rPr>
            </w:pPr>
          </w:p>
        </w:tc>
        <w:tc>
          <w:tcPr>
            <w:tcW w:w="5337" w:type="dxa"/>
            <w:tcBorders>
              <w:left w:val="nil"/>
            </w:tcBorders>
            <w:shd w:val="clear" w:color="auto" w:fill="FDE9D9" w:themeFill="accent6" w:themeFillTint="33"/>
            <w:vAlign w:val="top"/>
            <w:hideMark/>
          </w:tcPr>
          <w:p w14:paraId="6625232E" w14:textId="77777777" w:rsidR="00CF1576" w:rsidRPr="00C93329" w:rsidRDefault="00CF1576" w:rsidP="00CA342F">
            <w:pPr>
              <w:pStyle w:val="NormalWeb"/>
              <w:jc w:val="left"/>
              <w:rPr>
                <w:sz w:val="18"/>
                <w:szCs w:val="18"/>
              </w:rPr>
            </w:pPr>
            <w:r w:rsidRPr="00C93329">
              <w:rPr>
                <w:sz w:val="18"/>
                <w:szCs w:val="18"/>
              </w:rPr>
              <w:t>Quarterly report</w:t>
            </w:r>
          </w:p>
        </w:tc>
      </w:tr>
      <w:tr w:rsidR="009B7F40" w:rsidRPr="00C93329" w14:paraId="7EF74F50" w14:textId="77777777" w:rsidTr="0063104D">
        <w:trPr>
          <w:cnfStyle w:val="000000010000" w:firstRow="0" w:lastRow="0" w:firstColumn="0" w:lastColumn="0" w:oddVBand="0" w:evenVBand="0" w:oddHBand="0" w:evenHBand="1" w:firstRowFirstColumn="0" w:firstRowLastColumn="0" w:lastRowFirstColumn="0" w:lastRowLastColumn="0"/>
        </w:trPr>
        <w:tc>
          <w:tcPr>
            <w:tcW w:w="5103" w:type="dxa"/>
            <w:tcBorders>
              <w:right w:val="nil"/>
            </w:tcBorders>
            <w:shd w:val="clear" w:color="auto" w:fill="FDE9D9" w:themeFill="accent6" w:themeFillTint="33"/>
            <w:vAlign w:val="top"/>
            <w:hideMark/>
          </w:tcPr>
          <w:p w14:paraId="1AE05B18" w14:textId="77777777" w:rsidR="00CF1576" w:rsidRPr="00C93329" w:rsidRDefault="00CF1576" w:rsidP="00CA342F">
            <w:pPr>
              <w:jc w:val="left"/>
              <w:rPr>
                <w:sz w:val="18"/>
                <w:szCs w:val="18"/>
              </w:rPr>
            </w:pPr>
          </w:p>
        </w:tc>
        <w:tc>
          <w:tcPr>
            <w:tcW w:w="5337" w:type="dxa"/>
            <w:tcBorders>
              <w:left w:val="nil"/>
            </w:tcBorders>
            <w:shd w:val="clear" w:color="auto" w:fill="FDE9D9" w:themeFill="accent6" w:themeFillTint="33"/>
            <w:vAlign w:val="top"/>
            <w:hideMark/>
          </w:tcPr>
          <w:p w14:paraId="2C136430" w14:textId="77777777" w:rsidR="00CF1576" w:rsidRPr="00C93329" w:rsidRDefault="00CF1576" w:rsidP="00CA342F">
            <w:pPr>
              <w:pStyle w:val="NormalWeb"/>
              <w:jc w:val="left"/>
              <w:rPr>
                <w:sz w:val="18"/>
                <w:szCs w:val="18"/>
              </w:rPr>
            </w:pPr>
            <w:r w:rsidRPr="00C93329">
              <w:rPr>
                <w:sz w:val="18"/>
                <w:szCs w:val="18"/>
              </w:rPr>
              <w:t>Multi-year report</w:t>
            </w:r>
          </w:p>
        </w:tc>
      </w:tr>
      <w:tr w:rsidR="00CF1576" w:rsidRPr="00C93329" w14:paraId="307AB4BF" w14:textId="77777777" w:rsidTr="0063104D">
        <w:tc>
          <w:tcPr>
            <w:tcW w:w="5103" w:type="dxa"/>
            <w:shd w:val="clear" w:color="auto" w:fill="auto"/>
            <w:vAlign w:val="top"/>
            <w:hideMark/>
          </w:tcPr>
          <w:p w14:paraId="70AAB402" w14:textId="77777777" w:rsidR="00CF1576" w:rsidRPr="0047053A" w:rsidRDefault="00CF1576" w:rsidP="00CA342F">
            <w:pPr>
              <w:pStyle w:val="NormalWeb"/>
              <w:jc w:val="left"/>
              <w:rPr>
                <w:b/>
                <w:bCs/>
                <w:sz w:val="18"/>
                <w:szCs w:val="18"/>
              </w:rPr>
            </w:pPr>
            <w:r w:rsidRPr="0047053A">
              <w:rPr>
                <w:b/>
                <w:bCs/>
                <w:sz w:val="18"/>
                <w:szCs w:val="18"/>
              </w:rPr>
              <w:t>Policy and guidelines</w:t>
            </w:r>
          </w:p>
        </w:tc>
        <w:tc>
          <w:tcPr>
            <w:tcW w:w="5337" w:type="dxa"/>
            <w:shd w:val="clear" w:color="auto" w:fill="auto"/>
            <w:vAlign w:val="top"/>
            <w:hideMark/>
          </w:tcPr>
          <w:p w14:paraId="5FC8ABFB" w14:textId="77777777" w:rsidR="00CF1576" w:rsidRPr="00C93329" w:rsidRDefault="00CF1576" w:rsidP="00CA342F">
            <w:pPr>
              <w:pStyle w:val="NormalWeb"/>
              <w:jc w:val="left"/>
              <w:rPr>
                <w:sz w:val="18"/>
                <w:szCs w:val="18"/>
              </w:rPr>
            </w:pPr>
            <w:r w:rsidRPr="00C93329">
              <w:rPr>
                <w:sz w:val="18"/>
                <w:szCs w:val="18"/>
              </w:rPr>
              <w:t>n/a</w:t>
            </w:r>
          </w:p>
        </w:tc>
      </w:tr>
      <w:tr w:rsidR="00CF1576" w:rsidRPr="00C93329" w14:paraId="44F14CED" w14:textId="77777777" w:rsidTr="0063104D">
        <w:trPr>
          <w:cnfStyle w:val="000000010000" w:firstRow="0" w:lastRow="0" w:firstColumn="0" w:lastColumn="0" w:oddVBand="0" w:evenVBand="0" w:oddHBand="0" w:evenHBand="1" w:firstRowFirstColumn="0" w:firstRowLastColumn="0" w:lastRowFirstColumn="0" w:lastRowLastColumn="0"/>
        </w:trPr>
        <w:tc>
          <w:tcPr>
            <w:tcW w:w="5103" w:type="dxa"/>
            <w:shd w:val="clear" w:color="auto" w:fill="auto"/>
            <w:vAlign w:val="top"/>
            <w:hideMark/>
          </w:tcPr>
          <w:p w14:paraId="6E74C0D3" w14:textId="77777777" w:rsidR="00CF1576" w:rsidRPr="0047053A" w:rsidRDefault="00CF1576" w:rsidP="00CA342F">
            <w:pPr>
              <w:pStyle w:val="NormalWeb"/>
              <w:jc w:val="left"/>
              <w:rPr>
                <w:b/>
                <w:bCs/>
                <w:sz w:val="18"/>
                <w:szCs w:val="18"/>
              </w:rPr>
            </w:pPr>
            <w:r w:rsidRPr="0047053A">
              <w:rPr>
                <w:b/>
                <w:bCs/>
                <w:sz w:val="18"/>
                <w:szCs w:val="18"/>
              </w:rPr>
              <w:t>Other</w:t>
            </w:r>
          </w:p>
        </w:tc>
        <w:tc>
          <w:tcPr>
            <w:tcW w:w="5337" w:type="dxa"/>
            <w:shd w:val="clear" w:color="auto" w:fill="auto"/>
            <w:vAlign w:val="top"/>
            <w:hideMark/>
          </w:tcPr>
          <w:p w14:paraId="10165CC3" w14:textId="77777777" w:rsidR="00CF1576" w:rsidRPr="00C93329" w:rsidRDefault="00CF1576" w:rsidP="00CA342F">
            <w:pPr>
              <w:pStyle w:val="NormalWeb"/>
              <w:jc w:val="left"/>
              <w:rPr>
                <w:sz w:val="18"/>
                <w:szCs w:val="18"/>
              </w:rPr>
            </w:pPr>
            <w:r w:rsidRPr="00C93329">
              <w:rPr>
                <w:sz w:val="18"/>
                <w:szCs w:val="18"/>
              </w:rPr>
              <w:t>n/a</w:t>
            </w:r>
          </w:p>
        </w:tc>
      </w:tr>
      <w:tr w:rsidR="00CF1576" w:rsidRPr="00C93329" w14:paraId="5D569E6F" w14:textId="77777777" w:rsidTr="0063104D">
        <w:tc>
          <w:tcPr>
            <w:tcW w:w="5103" w:type="dxa"/>
            <w:shd w:val="clear" w:color="auto" w:fill="auto"/>
            <w:vAlign w:val="top"/>
            <w:hideMark/>
          </w:tcPr>
          <w:p w14:paraId="782100C1" w14:textId="77777777" w:rsidR="00CF1576" w:rsidRPr="0047053A" w:rsidRDefault="00CF1576" w:rsidP="00CA342F">
            <w:pPr>
              <w:pStyle w:val="NormalWeb"/>
              <w:jc w:val="left"/>
              <w:rPr>
                <w:b/>
                <w:bCs/>
                <w:sz w:val="18"/>
                <w:szCs w:val="18"/>
              </w:rPr>
            </w:pPr>
            <w:r w:rsidRPr="0047053A">
              <w:rPr>
                <w:b/>
                <w:bCs/>
                <w:sz w:val="18"/>
                <w:szCs w:val="18"/>
              </w:rPr>
              <w:t>Notice to readers</w:t>
            </w:r>
          </w:p>
        </w:tc>
        <w:tc>
          <w:tcPr>
            <w:tcW w:w="5337" w:type="dxa"/>
            <w:shd w:val="clear" w:color="auto" w:fill="auto"/>
            <w:vAlign w:val="top"/>
            <w:hideMark/>
          </w:tcPr>
          <w:p w14:paraId="2526D218" w14:textId="77777777" w:rsidR="00CF1576" w:rsidRPr="00C93329" w:rsidRDefault="00CF1576" w:rsidP="00CA342F">
            <w:pPr>
              <w:pStyle w:val="NormalWeb"/>
              <w:jc w:val="left"/>
              <w:rPr>
                <w:sz w:val="18"/>
                <w:szCs w:val="18"/>
              </w:rPr>
            </w:pPr>
            <w:r w:rsidRPr="00C93329">
              <w:rPr>
                <w:sz w:val="18"/>
                <w:szCs w:val="18"/>
              </w:rPr>
              <w:t>n/a</w:t>
            </w:r>
          </w:p>
        </w:tc>
      </w:tr>
    </w:tbl>
    <w:p w14:paraId="1D901542" w14:textId="77777777" w:rsidR="00CE328A" w:rsidRDefault="00CE328A" w:rsidP="002F05F0">
      <w:pPr>
        <w:sectPr w:rsidR="00CE328A" w:rsidSect="00A30C37">
          <w:headerReference w:type="default" r:id="rId14"/>
          <w:footerReference w:type="default" r:id="rId15"/>
          <w:footerReference w:type="first" r:id="rId16"/>
          <w:pgSz w:w="11906" w:h="16838"/>
          <w:pgMar w:top="720" w:right="720" w:bottom="1134" w:left="720" w:header="709" w:footer="284" w:gutter="0"/>
          <w:cols w:space="708"/>
          <w:titlePg/>
          <w:docGrid w:linePitch="360"/>
        </w:sectPr>
      </w:pPr>
    </w:p>
    <w:p w14:paraId="64D60E06" w14:textId="77777777" w:rsidR="00CE328A" w:rsidRDefault="002F05F0" w:rsidP="00D2161E">
      <w:pPr>
        <w:pStyle w:val="Heading2"/>
      </w:pPr>
      <w:bookmarkStart w:id="8" w:name="_Toc123644883"/>
      <w:r w:rsidRPr="002F05F0">
        <w:lastRenderedPageBreak/>
        <w:t>Overview of manuscript categories</w:t>
      </w:r>
      <w:bookmarkEnd w:id="8"/>
      <w:r w:rsidRPr="002F05F0">
        <w:t xml:space="preserve"> </w:t>
      </w:r>
    </w:p>
    <w:tbl>
      <w:tblPr>
        <w:tblStyle w:val="CDI-StandardTable"/>
        <w:tblW w:w="0" w:type="auto"/>
        <w:tblCellMar>
          <w:top w:w="0" w:type="dxa"/>
          <w:bottom w:w="0" w:type="dxa"/>
        </w:tblCellMar>
        <w:tblLook w:val="04A0" w:firstRow="1" w:lastRow="0" w:firstColumn="1" w:lastColumn="0" w:noHBand="0" w:noVBand="1"/>
        <w:tblDescription w:val="This table details the requirements, features, and handling of the various types of manuscript publishable within CDI. Properties listed for each manuscript type are the word limit, whether peer review is required for the manuscript type (and, if so, how many reviewers are needed), whether an author declaration form is required for privacy reasons and for the transfer of copyright when a manuscript has non-departmental authors, a brief description of the manuscript type’s focus and structure, and some advice on the requirements for an abstract and for references."/>
      </w:tblPr>
      <w:tblGrid>
        <w:gridCol w:w="996"/>
        <w:gridCol w:w="1133"/>
        <w:gridCol w:w="1275"/>
        <w:gridCol w:w="1134"/>
        <w:gridCol w:w="1418"/>
        <w:gridCol w:w="1557"/>
        <w:gridCol w:w="4678"/>
        <w:gridCol w:w="2793"/>
      </w:tblGrid>
      <w:tr w:rsidR="00346652" w:rsidRPr="00C93329" w14:paraId="30507F26" w14:textId="77777777" w:rsidTr="00E76360">
        <w:trPr>
          <w:cnfStyle w:val="100000000000" w:firstRow="1" w:lastRow="0" w:firstColumn="0" w:lastColumn="0" w:oddVBand="0" w:evenVBand="0" w:oddHBand="0" w:evenHBand="0" w:firstRowFirstColumn="0" w:firstRowLastColumn="0" w:lastRowFirstColumn="0" w:lastRowLastColumn="0"/>
          <w:tblHeader/>
        </w:trPr>
        <w:tc>
          <w:tcPr>
            <w:tcW w:w="996" w:type="dxa"/>
            <w:vAlign w:val="top"/>
            <w:hideMark/>
          </w:tcPr>
          <w:p w14:paraId="02E4EE60" w14:textId="77777777" w:rsidR="00CE328A" w:rsidRPr="00C93329" w:rsidRDefault="00CE328A" w:rsidP="00CA342F">
            <w:pPr>
              <w:pStyle w:val="NormalWeb"/>
              <w:jc w:val="left"/>
              <w:rPr>
                <w:sz w:val="18"/>
                <w:szCs w:val="18"/>
              </w:rPr>
            </w:pPr>
            <w:r w:rsidRPr="00C93329">
              <w:rPr>
                <w:sz w:val="18"/>
                <w:szCs w:val="18"/>
              </w:rPr>
              <w:t>Manuscript Type</w:t>
            </w:r>
          </w:p>
        </w:tc>
        <w:tc>
          <w:tcPr>
            <w:tcW w:w="1133" w:type="dxa"/>
            <w:vAlign w:val="top"/>
            <w:hideMark/>
          </w:tcPr>
          <w:p w14:paraId="23998576" w14:textId="77777777" w:rsidR="00CE328A" w:rsidRPr="00C93329" w:rsidRDefault="00CE328A" w:rsidP="00CA342F">
            <w:pPr>
              <w:pStyle w:val="NormalWeb"/>
              <w:jc w:val="left"/>
              <w:rPr>
                <w:sz w:val="18"/>
                <w:szCs w:val="18"/>
              </w:rPr>
            </w:pPr>
            <w:r w:rsidRPr="00C93329">
              <w:rPr>
                <w:sz w:val="18"/>
                <w:szCs w:val="18"/>
              </w:rPr>
              <w:t xml:space="preserve">Word limit </w:t>
            </w:r>
            <w:r w:rsidRPr="00062EF8">
              <w:rPr>
                <w:sz w:val="18"/>
                <w:szCs w:val="18"/>
                <w:vertAlign w:val="superscript"/>
              </w:rPr>
              <w:t>a</w:t>
            </w:r>
          </w:p>
        </w:tc>
        <w:tc>
          <w:tcPr>
            <w:tcW w:w="1275" w:type="dxa"/>
            <w:vAlign w:val="top"/>
            <w:hideMark/>
          </w:tcPr>
          <w:p w14:paraId="53A1B644" w14:textId="77777777" w:rsidR="00CE328A" w:rsidRPr="00C93329" w:rsidRDefault="00CE328A" w:rsidP="00CA342F">
            <w:pPr>
              <w:pStyle w:val="NormalWeb"/>
              <w:jc w:val="left"/>
              <w:rPr>
                <w:sz w:val="18"/>
                <w:szCs w:val="18"/>
              </w:rPr>
            </w:pPr>
            <w:r w:rsidRPr="00C93329">
              <w:rPr>
                <w:sz w:val="18"/>
                <w:szCs w:val="18"/>
              </w:rPr>
              <w:t>Peer review (double blind)</w:t>
            </w:r>
          </w:p>
        </w:tc>
        <w:tc>
          <w:tcPr>
            <w:tcW w:w="1134" w:type="dxa"/>
            <w:vAlign w:val="top"/>
            <w:hideMark/>
          </w:tcPr>
          <w:p w14:paraId="7DDA3A99" w14:textId="77777777" w:rsidR="00CE328A" w:rsidRPr="00C93329" w:rsidRDefault="00CE328A" w:rsidP="00CA342F">
            <w:pPr>
              <w:pStyle w:val="NormalWeb"/>
              <w:jc w:val="left"/>
              <w:rPr>
                <w:sz w:val="18"/>
                <w:szCs w:val="18"/>
              </w:rPr>
            </w:pPr>
            <w:r w:rsidRPr="00C93329">
              <w:rPr>
                <w:sz w:val="18"/>
                <w:szCs w:val="18"/>
              </w:rPr>
              <w:t>No. of peer reviewers</w:t>
            </w:r>
          </w:p>
        </w:tc>
        <w:tc>
          <w:tcPr>
            <w:tcW w:w="2975" w:type="dxa"/>
            <w:gridSpan w:val="2"/>
            <w:vAlign w:val="top"/>
            <w:hideMark/>
          </w:tcPr>
          <w:p w14:paraId="3806EF00" w14:textId="77777777" w:rsidR="00CE328A" w:rsidRPr="00C93329" w:rsidRDefault="00CE328A" w:rsidP="00CA342F">
            <w:pPr>
              <w:pStyle w:val="NormalWeb"/>
              <w:jc w:val="left"/>
              <w:rPr>
                <w:sz w:val="18"/>
                <w:szCs w:val="18"/>
              </w:rPr>
            </w:pPr>
            <w:r w:rsidRPr="00C93329">
              <w:rPr>
                <w:sz w:val="18"/>
                <w:szCs w:val="18"/>
              </w:rPr>
              <w:t xml:space="preserve">Type of author declaration form </w:t>
            </w:r>
            <w:proofErr w:type="gramStart"/>
            <w:r w:rsidRPr="00C93329">
              <w:rPr>
                <w:sz w:val="18"/>
                <w:szCs w:val="18"/>
              </w:rPr>
              <w:t>required</w:t>
            </w:r>
            <w:proofErr w:type="gramEnd"/>
          </w:p>
        </w:tc>
        <w:tc>
          <w:tcPr>
            <w:tcW w:w="4678" w:type="dxa"/>
            <w:vAlign w:val="top"/>
            <w:hideMark/>
          </w:tcPr>
          <w:p w14:paraId="7D0BB0BB" w14:textId="77777777" w:rsidR="00CE328A" w:rsidRPr="00C93329" w:rsidRDefault="00CE328A" w:rsidP="00CA342F">
            <w:pPr>
              <w:pStyle w:val="NormalWeb"/>
              <w:jc w:val="left"/>
              <w:rPr>
                <w:sz w:val="18"/>
                <w:szCs w:val="18"/>
              </w:rPr>
            </w:pPr>
            <w:r w:rsidRPr="00C93329">
              <w:rPr>
                <w:sz w:val="18"/>
                <w:szCs w:val="18"/>
              </w:rPr>
              <w:t>Description</w:t>
            </w:r>
          </w:p>
        </w:tc>
        <w:tc>
          <w:tcPr>
            <w:tcW w:w="2793" w:type="dxa"/>
            <w:vAlign w:val="top"/>
            <w:hideMark/>
          </w:tcPr>
          <w:p w14:paraId="4487FF0D" w14:textId="77777777" w:rsidR="00CE328A" w:rsidRPr="00C93329" w:rsidRDefault="00CE328A" w:rsidP="00CA342F">
            <w:pPr>
              <w:pStyle w:val="NormalWeb"/>
              <w:jc w:val="left"/>
              <w:rPr>
                <w:sz w:val="18"/>
                <w:szCs w:val="18"/>
              </w:rPr>
            </w:pPr>
            <w:r w:rsidRPr="00C93329">
              <w:rPr>
                <w:sz w:val="18"/>
                <w:szCs w:val="18"/>
              </w:rPr>
              <w:t>Requirements</w:t>
            </w:r>
          </w:p>
        </w:tc>
      </w:tr>
      <w:tr w:rsidR="00062EF8" w:rsidRPr="00C93329" w14:paraId="22CDBD05" w14:textId="77777777" w:rsidTr="00E76360">
        <w:trPr>
          <w:cnfStyle w:val="100000000000" w:firstRow="1" w:lastRow="0" w:firstColumn="0" w:lastColumn="0" w:oddVBand="0" w:evenVBand="0" w:oddHBand="0" w:evenHBand="0" w:firstRowFirstColumn="0" w:firstRowLastColumn="0" w:lastRowFirstColumn="0" w:lastRowLastColumn="0"/>
          <w:tblHeader/>
        </w:trPr>
        <w:tc>
          <w:tcPr>
            <w:tcW w:w="996" w:type="dxa"/>
            <w:vAlign w:val="top"/>
            <w:hideMark/>
          </w:tcPr>
          <w:p w14:paraId="1B2A9E16" w14:textId="77777777" w:rsidR="00CE328A" w:rsidRPr="00C93329" w:rsidRDefault="00CE328A" w:rsidP="00CA342F">
            <w:pPr>
              <w:jc w:val="left"/>
              <w:rPr>
                <w:sz w:val="18"/>
                <w:szCs w:val="18"/>
              </w:rPr>
            </w:pPr>
          </w:p>
        </w:tc>
        <w:tc>
          <w:tcPr>
            <w:tcW w:w="1133" w:type="dxa"/>
            <w:vAlign w:val="top"/>
            <w:hideMark/>
          </w:tcPr>
          <w:p w14:paraId="4CFF7E32" w14:textId="77777777" w:rsidR="00CE328A" w:rsidRPr="00C93329" w:rsidRDefault="00CE328A" w:rsidP="00CA342F">
            <w:pPr>
              <w:jc w:val="left"/>
              <w:rPr>
                <w:rFonts w:eastAsia="Times New Roman"/>
                <w:sz w:val="18"/>
                <w:szCs w:val="18"/>
              </w:rPr>
            </w:pPr>
          </w:p>
        </w:tc>
        <w:tc>
          <w:tcPr>
            <w:tcW w:w="1275" w:type="dxa"/>
            <w:vAlign w:val="top"/>
            <w:hideMark/>
          </w:tcPr>
          <w:p w14:paraId="00991398" w14:textId="77777777" w:rsidR="00CE328A" w:rsidRPr="00C93329" w:rsidRDefault="00CE328A" w:rsidP="00CA342F">
            <w:pPr>
              <w:jc w:val="left"/>
              <w:rPr>
                <w:rFonts w:eastAsia="Times New Roman"/>
                <w:sz w:val="18"/>
                <w:szCs w:val="18"/>
              </w:rPr>
            </w:pPr>
          </w:p>
        </w:tc>
        <w:tc>
          <w:tcPr>
            <w:tcW w:w="1134" w:type="dxa"/>
            <w:vAlign w:val="top"/>
            <w:hideMark/>
          </w:tcPr>
          <w:p w14:paraId="0B915004" w14:textId="77777777" w:rsidR="00CE328A" w:rsidRPr="00C93329" w:rsidRDefault="00CE328A" w:rsidP="00CA342F">
            <w:pPr>
              <w:jc w:val="left"/>
              <w:rPr>
                <w:rFonts w:eastAsia="Times New Roman"/>
                <w:sz w:val="18"/>
                <w:szCs w:val="18"/>
              </w:rPr>
            </w:pPr>
          </w:p>
        </w:tc>
        <w:tc>
          <w:tcPr>
            <w:tcW w:w="1418" w:type="dxa"/>
            <w:vAlign w:val="top"/>
            <w:hideMark/>
          </w:tcPr>
          <w:p w14:paraId="60B759DB" w14:textId="77777777" w:rsidR="00CE328A" w:rsidRPr="00C93329" w:rsidRDefault="00CE328A" w:rsidP="00CA342F">
            <w:pPr>
              <w:pStyle w:val="NormalWeb"/>
              <w:jc w:val="left"/>
              <w:rPr>
                <w:sz w:val="18"/>
                <w:szCs w:val="18"/>
              </w:rPr>
            </w:pPr>
            <w:r w:rsidRPr="00C93329">
              <w:rPr>
                <w:sz w:val="18"/>
                <w:szCs w:val="18"/>
              </w:rPr>
              <w:t>Departmental contributors</w:t>
            </w:r>
          </w:p>
        </w:tc>
        <w:tc>
          <w:tcPr>
            <w:tcW w:w="1557" w:type="dxa"/>
            <w:vAlign w:val="top"/>
            <w:hideMark/>
          </w:tcPr>
          <w:p w14:paraId="74FF18EF" w14:textId="77777777" w:rsidR="00CE328A" w:rsidRPr="00C93329" w:rsidRDefault="00CE328A" w:rsidP="00CA342F">
            <w:pPr>
              <w:pStyle w:val="NormalWeb"/>
              <w:jc w:val="left"/>
              <w:rPr>
                <w:sz w:val="18"/>
                <w:szCs w:val="18"/>
              </w:rPr>
            </w:pPr>
            <w:r w:rsidRPr="00C93329">
              <w:rPr>
                <w:sz w:val="18"/>
                <w:szCs w:val="18"/>
              </w:rPr>
              <w:t>Non-departmental contributors</w:t>
            </w:r>
          </w:p>
        </w:tc>
        <w:tc>
          <w:tcPr>
            <w:tcW w:w="4678" w:type="dxa"/>
            <w:vAlign w:val="top"/>
            <w:hideMark/>
          </w:tcPr>
          <w:p w14:paraId="796C8068" w14:textId="77777777" w:rsidR="00CE328A" w:rsidRPr="00C93329" w:rsidRDefault="00CE328A" w:rsidP="00CA342F">
            <w:pPr>
              <w:jc w:val="left"/>
              <w:rPr>
                <w:sz w:val="18"/>
                <w:szCs w:val="18"/>
              </w:rPr>
            </w:pPr>
          </w:p>
        </w:tc>
        <w:tc>
          <w:tcPr>
            <w:tcW w:w="2793" w:type="dxa"/>
            <w:vAlign w:val="top"/>
            <w:hideMark/>
          </w:tcPr>
          <w:p w14:paraId="52871216" w14:textId="77777777" w:rsidR="00CE328A" w:rsidRPr="00C93329" w:rsidRDefault="00CE328A" w:rsidP="00CA342F">
            <w:pPr>
              <w:jc w:val="left"/>
              <w:rPr>
                <w:rFonts w:eastAsia="Times New Roman"/>
                <w:sz w:val="18"/>
                <w:szCs w:val="18"/>
              </w:rPr>
            </w:pPr>
          </w:p>
        </w:tc>
      </w:tr>
      <w:tr w:rsidR="00E76360" w:rsidRPr="00C93329" w14:paraId="65C2128D" w14:textId="77777777" w:rsidTr="00E76360">
        <w:tc>
          <w:tcPr>
            <w:tcW w:w="996" w:type="dxa"/>
            <w:tcBorders>
              <w:bottom w:val="single" w:sz="2" w:space="0" w:color="808080" w:themeColor="background1" w:themeShade="80"/>
            </w:tcBorders>
            <w:shd w:val="clear" w:color="auto" w:fill="auto"/>
            <w:vAlign w:val="top"/>
            <w:hideMark/>
          </w:tcPr>
          <w:p w14:paraId="49D9394A" w14:textId="77777777" w:rsidR="00CE328A" w:rsidRPr="008A1981" w:rsidRDefault="00CE328A" w:rsidP="00CA342F">
            <w:pPr>
              <w:pStyle w:val="NormalWeb"/>
              <w:jc w:val="left"/>
              <w:rPr>
                <w:b/>
                <w:bCs/>
                <w:sz w:val="18"/>
                <w:szCs w:val="18"/>
              </w:rPr>
            </w:pPr>
            <w:r w:rsidRPr="008A1981">
              <w:rPr>
                <w:b/>
                <w:bCs/>
                <w:sz w:val="18"/>
                <w:szCs w:val="18"/>
              </w:rPr>
              <w:t>Original Article</w:t>
            </w:r>
          </w:p>
        </w:tc>
        <w:tc>
          <w:tcPr>
            <w:tcW w:w="1133" w:type="dxa"/>
            <w:tcBorders>
              <w:bottom w:val="single" w:sz="2" w:space="0" w:color="808080" w:themeColor="background1" w:themeShade="80"/>
            </w:tcBorders>
            <w:shd w:val="clear" w:color="auto" w:fill="auto"/>
            <w:vAlign w:val="top"/>
            <w:hideMark/>
          </w:tcPr>
          <w:p w14:paraId="2D77A8DF" w14:textId="77777777" w:rsidR="00CE328A" w:rsidRPr="00C93329" w:rsidRDefault="00CE328A" w:rsidP="00CA342F">
            <w:pPr>
              <w:pStyle w:val="NormalWeb"/>
              <w:jc w:val="left"/>
              <w:rPr>
                <w:sz w:val="18"/>
                <w:szCs w:val="18"/>
              </w:rPr>
            </w:pPr>
            <w:r w:rsidRPr="00C93329">
              <w:rPr>
                <w:sz w:val="18"/>
                <w:szCs w:val="18"/>
              </w:rPr>
              <w:t>3,000</w:t>
            </w:r>
          </w:p>
        </w:tc>
        <w:tc>
          <w:tcPr>
            <w:tcW w:w="1275" w:type="dxa"/>
            <w:tcBorders>
              <w:bottom w:val="single" w:sz="2" w:space="0" w:color="808080" w:themeColor="background1" w:themeShade="80"/>
            </w:tcBorders>
            <w:shd w:val="clear" w:color="auto" w:fill="auto"/>
            <w:vAlign w:val="top"/>
            <w:hideMark/>
          </w:tcPr>
          <w:p w14:paraId="62963672" w14:textId="77777777" w:rsidR="00CE328A" w:rsidRPr="00C93329" w:rsidRDefault="00CE328A" w:rsidP="00CA342F">
            <w:pPr>
              <w:pStyle w:val="NormalWeb"/>
              <w:jc w:val="left"/>
              <w:rPr>
                <w:sz w:val="18"/>
                <w:szCs w:val="18"/>
              </w:rPr>
            </w:pPr>
            <w:r w:rsidRPr="00C93329">
              <w:rPr>
                <w:sz w:val="18"/>
                <w:szCs w:val="18"/>
              </w:rPr>
              <w:t>Yes</w:t>
            </w:r>
          </w:p>
        </w:tc>
        <w:tc>
          <w:tcPr>
            <w:tcW w:w="1134" w:type="dxa"/>
            <w:tcBorders>
              <w:bottom w:val="single" w:sz="2" w:space="0" w:color="808080" w:themeColor="background1" w:themeShade="80"/>
            </w:tcBorders>
            <w:shd w:val="clear" w:color="auto" w:fill="auto"/>
            <w:vAlign w:val="top"/>
            <w:hideMark/>
          </w:tcPr>
          <w:p w14:paraId="37B39F89" w14:textId="77777777" w:rsidR="00CE328A" w:rsidRPr="00C93329" w:rsidRDefault="00CE328A" w:rsidP="00CA342F">
            <w:pPr>
              <w:pStyle w:val="NormalWeb"/>
              <w:jc w:val="left"/>
              <w:rPr>
                <w:sz w:val="18"/>
                <w:szCs w:val="18"/>
              </w:rPr>
            </w:pPr>
            <w:r w:rsidRPr="00C93329">
              <w:rPr>
                <w:sz w:val="18"/>
                <w:szCs w:val="18"/>
              </w:rPr>
              <w:t>2</w:t>
            </w:r>
          </w:p>
        </w:tc>
        <w:tc>
          <w:tcPr>
            <w:tcW w:w="1418" w:type="dxa"/>
            <w:tcBorders>
              <w:bottom w:val="single" w:sz="2" w:space="0" w:color="808080" w:themeColor="background1" w:themeShade="80"/>
            </w:tcBorders>
            <w:shd w:val="clear" w:color="auto" w:fill="auto"/>
            <w:vAlign w:val="top"/>
            <w:hideMark/>
          </w:tcPr>
          <w:p w14:paraId="00FC28BC" w14:textId="54F1E260" w:rsidR="00CE328A" w:rsidRPr="00C93329" w:rsidRDefault="00CE328A" w:rsidP="00CA342F">
            <w:pPr>
              <w:pStyle w:val="NormalWeb"/>
              <w:jc w:val="left"/>
              <w:rPr>
                <w:sz w:val="18"/>
                <w:szCs w:val="18"/>
              </w:rPr>
            </w:pPr>
            <w:r w:rsidRPr="00C93329">
              <w:rPr>
                <w:sz w:val="18"/>
                <w:szCs w:val="18"/>
              </w:rPr>
              <w:t xml:space="preserve">APP5 </w:t>
            </w:r>
            <w:r w:rsidR="00DE0FBB">
              <w:rPr>
                <w:sz w:val="18"/>
                <w:szCs w:val="18"/>
              </w:rPr>
              <w:t>P</w:t>
            </w:r>
            <w:r w:rsidRPr="00C93329">
              <w:rPr>
                <w:sz w:val="18"/>
                <w:szCs w:val="18"/>
              </w:rPr>
              <w:t>rivacy</w:t>
            </w:r>
          </w:p>
        </w:tc>
        <w:tc>
          <w:tcPr>
            <w:tcW w:w="1557" w:type="dxa"/>
            <w:tcBorders>
              <w:bottom w:val="single" w:sz="2" w:space="0" w:color="808080" w:themeColor="background1" w:themeShade="80"/>
            </w:tcBorders>
            <w:shd w:val="clear" w:color="auto" w:fill="auto"/>
            <w:vAlign w:val="top"/>
            <w:hideMark/>
          </w:tcPr>
          <w:p w14:paraId="64B35F3B" w14:textId="52D0F5EB" w:rsidR="00CE328A" w:rsidRPr="00C93329" w:rsidRDefault="00AA708E" w:rsidP="00CA342F">
            <w:pPr>
              <w:pStyle w:val="NormalWeb"/>
              <w:jc w:val="left"/>
              <w:rPr>
                <w:sz w:val="18"/>
                <w:szCs w:val="18"/>
              </w:rPr>
            </w:pPr>
            <w:r>
              <w:rPr>
                <w:sz w:val="18"/>
                <w:szCs w:val="18"/>
              </w:rPr>
              <w:t>Copyright Transfer Agreement</w:t>
            </w:r>
          </w:p>
        </w:tc>
        <w:tc>
          <w:tcPr>
            <w:tcW w:w="4678" w:type="dxa"/>
            <w:tcBorders>
              <w:bottom w:val="single" w:sz="2" w:space="0" w:color="808080" w:themeColor="background1" w:themeShade="80"/>
            </w:tcBorders>
            <w:shd w:val="clear" w:color="auto" w:fill="auto"/>
            <w:vAlign w:val="top"/>
            <w:hideMark/>
          </w:tcPr>
          <w:p w14:paraId="50593758" w14:textId="77777777" w:rsidR="00CE328A" w:rsidRPr="00C93329" w:rsidRDefault="00CE328A" w:rsidP="00CA342F">
            <w:pPr>
              <w:pStyle w:val="NormalWeb"/>
              <w:jc w:val="left"/>
              <w:rPr>
                <w:sz w:val="18"/>
                <w:szCs w:val="18"/>
              </w:rPr>
            </w:pPr>
            <w:r w:rsidRPr="00C93329">
              <w:rPr>
                <w:sz w:val="18"/>
                <w:szCs w:val="18"/>
              </w:rPr>
              <w:t xml:space="preserve">Original articles describe original work and will most generally concern analysis and/or investigation of </w:t>
            </w:r>
            <w:proofErr w:type="gramStart"/>
            <w:r w:rsidRPr="00C93329">
              <w:rPr>
                <w:sz w:val="18"/>
                <w:szCs w:val="18"/>
              </w:rPr>
              <w:t>some</w:t>
            </w:r>
            <w:proofErr w:type="gramEnd"/>
            <w:r w:rsidRPr="00C93329">
              <w:rPr>
                <w:sz w:val="18"/>
                <w:szCs w:val="18"/>
              </w:rPr>
              <w:t xml:space="preserve"> phenomenon connected with the spread or control of communicable diseases</w:t>
            </w:r>
          </w:p>
        </w:tc>
        <w:tc>
          <w:tcPr>
            <w:tcW w:w="2793" w:type="dxa"/>
            <w:tcBorders>
              <w:bottom w:val="single" w:sz="2" w:space="0" w:color="808080" w:themeColor="background1" w:themeShade="80"/>
            </w:tcBorders>
            <w:shd w:val="clear" w:color="auto" w:fill="auto"/>
            <w:vAlign w:val="top"/>
            <w:hideMark/>
          </w:tcPr>
          <w:p w14:paraId="09AD1944" w14:textId="77777777" w:rsidR="00CE328A" w:rsidRPr="00C93329" w:rsidRDefault="00CE328A" w:rsidP="00CA342F">
            <w:pPr>
              <w:pStyle w:val="NormalWeb"/>
              <w:jc w:val="left"/>
              <w:rPr>
                <w:sz w:val="18"/>
                <w:szCs w:val="18"/>
              </w:rPr>
            </w:pPr>
            <w:r w:rsidRPr="00C93329">
              <w:rPr>
                <w:sz w:val="18"/>
                <w:szCs w:val="18"/>
              </w:rPr>
              <w:t>Refer to Structure for an original article</w:t>
            </w:r>
          </w:p>
          <w:p w14:paraId="50AF0790" w14:textId="474FAE8C" w:rsidR="00CE328A" w:rsidRPr="00C93329" w:rsidRDefault="00CE328A" w:rsidP="00CA342F">
            <w:pPr>
              <w:pStyle w:val="NormalWeb"/>
              <w:jc w:val="left"/>
              <w:rPr>
                <w:sz w:val="18"/>
                <w:szCs w:val="18"/>
              </w:rPr>
            </w:pPr>
            <w:r w:rsidRPr="00C93329">
              <w:rPr>
                <w:sz w:val="18"/>
                <w:szCs w:val="18"/>
              </w:rPr>
              <w:t xml:space="preserve">At a </w:t>
            </w:r>
            <w:proofErr w:type="gramStart"/>
            <w:r w:rsidRPr="00C93329">
              <w:rPr>
                <w:sz w:val="18"/>
                <w:szCs w:val="18"/>
              </w:rPr>
              <w:t>minimum articles</w:t>
            </w:r>
            <w:proofErr w:type="gramEnd"/>
            <w:r w:rsidRPr="00C93329">
              <w:rPr>
                <w:sz w:val="18"/>
                <w:szCs w:val="18"/>
              </w:rPr>
              <w:t xml:space="preserve"> must include an abstract </w:t>
            </w:r>
            <w:r w:rsidR="007A4D8D" w:rsidRPr="00C93329">
              <w:rPr>
                <w:sz w:val="18"/>
                <w:szCs w:val="18"/>
              </w:rPr>
              <w:t>(up</w:t>
            </w:r>
            <w:r w:rsidRPr="00C93329">
              <w:rPr>
                <w:sz w:val="18"/>
                <w:szCs w:val="18"/>
              </w:rPr>
              <w:t xml:space="preserve"> to 300 words), key words (up to 10)</w:t>
            </w:r>
          </w:p>
        </w:tc>
      </w:tr>
      <w:tr w:rsidR="00062EF8" w:rsidRPr="00C93329" w14:paraId="02A5E3BB" w14:textId="77777777" w:rsidTr="00E76360">
        <w:trPr>
          <w:cnfStyle w:val="000000010000" w:firstRow="0" w:lastRow="0" w:firstColumn="0" w:lastColumn="0" w:oddVBand="0" w:evenVBand="0" w:oddHBand="0" w:evenHBand="1" w:firstRowFirstColumn="0" w:firstRowLastColumn="0" w:lastRowFirstColumn="0" w:lastRowLastColumn="0"/>
        </w:trPr>
        <w:tc>
          <w:tcPr>
            <w:tcW w:w="996" w:type="dxa"/>
            <w:tcBorders>
              <w:top w:val="single" w:sz="2" w:space="0" w:color="808080" w:themeColor="background1" w:themeShade="80"/>
              <w:bottom w:val="single" w:sz="2" w:space="0" w:color="808080" w:themeColor="background1" w:themeShade="80"/>
            </w:tcBorders>
            <w:shd w:val="clear" w:color="auto" w:fill="auto"/>
            <w:vAlign w:val="top"/>
            <w:hideMark/>
          </w:tcPr>
          <w:p w14:paraId="614E92FF" w14:textId="77777777" w:rsidR="00CE328A" w:rsidRPr="008A1981" w:rsidRDefault="00CE328A" w:rsidP="00CA342F">
            <w:pPr>
              <w:pStyle w:val="NormalWeb"/>
              <w:jc w:val="left"/>
              <w:rPr>
                <w:b/>
                <w:bCs/>
                <w:sz w:val="18"/>
                <w:szCs w:val="18"/>
              </w:rPr>
            </w:pPr>
            <w:r w:rsidRPr="008A1981">
              <w:rPr>
                <w:b/>
                <w:bCs/>
                <w:sz w:val="18"/>
                <w:szCs w:val="18"/>
              </w:rPr>
              <w:t>Systematic Review</w:t>
            </w:r>
          </w:p>
        </w:tc>
        <w:tc>
          <w:tcPr>
            <w:tcW w:w="1133" w:type="dxa"/>
            <w:tcBorders>
              <w:top w:val="single" w:sz="2" w:space="0" w:color="808080" w:themeColor="background1" w:themeShade="80"/>
              <w:bottom w:val="single" w:sz="2" w:space="0" w:color="808080" w:themeColor="background1" w:themeShade="80"/>
            </w:tcBorders>
            <w:shd w:val="clear" w:color="auto" w:fill="auto"/>
            <w:vAlign w:val="top"/>
            <w:hideMark/>
          </w:tcPr>
          <w:p w14:paraId="1E6A306F" w14:textId="77777777" w:rsidR="00CE328A" w:rsidRPr="00C93329" w:rsidRDefault="00CE328A" w:rsidP="00CA342F">
            <w:pPr>
              <w:pStyle w:val="NormalWeb"/>
              <w:jc w:val="left"/>
              <w:rPr>
                <w:sz w:val="18"/>
                <w:szCs w:val="18"/>
              </w:rPr>
            </w:pPr>
            <w:r w:rsidRPr="00C93329">
              <w:rPr>
                <w:sz w:val="18"/>
                <w:szCs w:val="18"/>
              </w:rPr>
              <w:t>3,500</w:t>
            </w:r>
          </w:p>
        </w:tc>
        <w:tc>
          <w:tcPr>
            <w:tcW w:w="1275" w:type="dxa"/>
            <w:tcBorders>
              <w:top w:val="single" w:sz="2" w:space="0" w:color="808080" w:themeColor="background1" w:themeShade="80"/>
              <w:bottom w:val="single" w:sz="2" w:space="0" w:color="808080" w:themeColor="background1" w:themeShade="80"/>
            </w:tcBorders>
            <w:shd w:val="clear" w:color="auto" w:fill="auto"/>
            <w:vAlign w:val="top"/>
            <w:hideMark/>
          </w:tcPr>
          <w:p w14:paraId="6AD0C619" w14:textId="77777777" w:rsidR="00CE328A" w:rsidRPr="00C93329" w:rsidRDefault="00CE328A" w:rsidP="00CA342F">
            <w:pPr>
              <w:pStyle w:val="NormalWeb"/>
              <w:jc w:val="left"/>
              <w:rPr>
                <w:sz w:val="18"/>
                <w:szCs w:val="18"/>
              </w:rPr>
            </w:pPr>
            <w:r w:rsidRPr="00C93329">
              <w:rPr>
                <w:sz w:val="18"/>
                <w:szCs w:val="18"/>
              </w:rPr>
              <w:t>Yes</w:t>
            </w:r>
          </w:p>
        </w:tc>
        <w:tc>
          <w:tcPr>
            <w:tcW w:w="1134" w:type="dxa"/>
            <w:tcBorders>
              <w:top w:val="single" w:sz="2" w:space="0" w:color="808080" w:themeColor="background1" w:themeShade="80"/>
              <w:bottom w:val="single" w:sz="2" w:space="0" w:color="808080" w:themeColor="background1" w:themeShade="80"/>
            </w:tcBorders>
            <w:shd w:val="clear" w:color="auto" w:fill="auto"/>
            <w:vAlign w:val="top"/>
            <w:hideMark/>
          </w:tcPr>
          <w:p w14:paraId="664C9AA0" w14:textId="77777777" w:rsidR="00CE328A" w:rsidRPr="00C93329" w:rsidRDefault="00CE328A" w:rsidP="00CA342F">
            <w:pPr>
              <w:pStyle w:val="NormalWeb"/>
              <w:jc w:val="left"/>
              <w:rPr>
                <w:sz w:val="18"/>
                <w:szCs w:val="18"/>
              </w:rPr>
            </w:pPr>
            <w:r w:rsidRPr="00C93329">
              <w:rPr>
                <w:sz w:val="18"/>
                <w:szCs w:val="18"/>
              </w:rPr>
              <w:t>2</w:t>
            </w:r>
          </w:p>
        </w:tc>
        <w:tc>
          <w:tcPr>
            <w:tcW w:w="1418" w:type="dxa"/>
            <w:tcBorders>
              <w:top w:val="single" w:sz="2" w:space="0" w:color="808080" w:themeColor="background1" w:themeShade="80"/>
              <w:bottom w:val="single" w:sz="2" w:space="0" w:color="808080" w:themeColor="background1" w:themeShade="80"/>
            </w:tcBorders>
            <w:shd w:val="clear" w:color="auto" w:fill="auto"/>
            <w:vAlign w:val="top"/>
            <w:hideMark/>
          </w:tcPr>
          <w:p w14:paraId="23D4DB8C" w14:textId="66CA0D56" w:rsidR="00CE328A" w:rsidRPr="00C93329" w:rsidRDefault="00CE328A" w:rsidP="00CA342F">
            <w:pPr>
              <w:pStyle w:val="NormalWeb"/>
              <w:jc w:val="left"/>
              <w:rPr>
                <w:sz w:val="18"/>
                <w:szCs w:val="18"/>
              </w:rPr>
            </w:pPr>
            <w:r w:rsidRPr="00C93329">
              <w:rPr>
                <w:sz w:val="18"/>
                <w:szCs w:val="18"/>
              </w:rPr>
              <w:t xml:space="preserve">APP5 </w:t>
            </w:r>
            <w:r w:rsidR="00DE0FBB">
              <w:rPr>
                <w:sz w:val="18"/>
                <w:szCs w:val="18"/>
              </w:rPr>
              <w:t>P</w:t>
            </w:r>
            <w:r w:rsidRPr="00C93329">
              <w:rPr>
                <w:sz w:val="18"/>
                <w:szCs w:val="18"/>
              </w:rPr>
              <w:t>rivacy</w:t>
            </w:r>
          </w:p>
        </w:tc>
        <w:tc>
          <w:tcPr>
            <w:tcW w:w="1557" w:type="dxa"/>
            <w:tcBorders>
              <w:top w:val="single" w:sz="2" w:space="0" w:color="808080" w:themeColor="background1" w:themeShade="80"/>
              <w:bottom w:val="single" w:sz="2" w:space="0" w:color="808080" w:themeColor="background1" w:themeShade="80"/>
            </w:tcBorders>
            <w:shd w:val="clear" w:color="auto" w:fill="auto"/>
            <w:vAlign w:val="top"/>
            <w:hideMark/>
          </w:tcPr>
          <w:p w14:paraId="37F74128" w14:textId="35F3BCEB" w:rsidR="00CE328A" w:rsidRPr="00C93329" w:rsidRDefault="00AA708E" w:rsidP="00CA342F">
            <w:pPr>
              <w:pStyle w:val="NormalWeb"/>
              <w:jc w:val="left"/>
              <w:rPr>
                <w:sz w:val="18"/>
                <w:szCs w:val="18"/>
              </w:rPr>
            </w:pPr>
            <w:r>
              <w:rPr>
                <w:sz w:val="18"/>
                <w:szCs w:val="18"/>
              </w:rPr>
              <w:t>Copyright Transfer Agreement</w:t>
            </w:r>
          </w:p>
        </w:tc>
        <w:tc>
          <w:tcPr>
            <w:tcW w:w="4678" w:type="dxa"/>
            <w:tcBorders>
              <w:top w:val="single" w:sz="2" w:space="0" w:color="808080" w:themeColor="background1" w:themeShade="80"/>
              <w:bottom w:val="single" w:sz="2" w:space="0" w:color="808080" w:themeColor="background1" w:themeShade="80"/>
            </w:tcBorders>
            <w:shd w:val="clear" w:color="auto" w:fill="auto"/>
            <w:vAlign w:val="top"/>
            <w:hideMark/>
          </w:tcPr>
          <w:p w14:paraId="238B7752" w14:textId="77777777" w:rsidR="00CE328A" w:rsidRPr="00C93329" w:rsidRDefault="00CE328A" w:rsidP="00CA342F">
            <w:pPr>
              <w:pStyle w:val="NormalWeb"/>
              <w:jc w:val="left"/>
              <w:rPr>
                <w:sz w:val="18"/>
                <w:szCs w:val="18"/>
              </w:rPr>
            </w:pPr>
            <w:r w:rsidRPr="00C93329">
              <w:rPr>
                <w:sz w:val="18"/>
                <w:szCs w:val="18"/>
              </w:rPr>
              <w:t xml:space="preserve">Systematic reviews summarise, survey and integrate the </w:t>
            </w:r>
            <w:proofErr w:type="gramStart"/>
            <w:r w:rsidRPr="00C93329">
              <w:rPr>
                <w:sz w:val="18"/>
                <w:szCs w:val="18"/>
              </w:rPr>
              <w:t>currently-available</w:t>
            </w:r>
            <w:proofErr w:type="gramEnd"/>
            <w:r w:rsidRPr="00C93329">
              <w:rPr>
                <w:sz w:val="18"/>
                <w:szCs w:val="18"/>
              </w:rPr>
              <w:t xml:space="preserve"> research on some phenomenon connected with the spread or control of communicable diseases</w:t>
            </w:r>
          </w:p>
        </w:tc>
        <w:tc>
          <w:tcPr>
            <w:tcW w:w="2793" w:type="dxa"/>
            <w:tcBorders>
              <w:top w:val="single" w:sz="2" w:space="0" w:color="808080" w:themeColor="background1" w:themeShade="80"/>
              <w:bottom w:val="single" w:sz="2" w:space="0" w:color="808080" w:themeColor="background1" w:themeShade="80"/>
            </w:tcBorders>
            <w:shd w:val="clear" w:color="auto" w:fill="auto"/>
            <w:vAlign w:val="top"/>
            <w:hideMark/>
          </w:tcPr>
          <w:p w14:paraId="386D4BD2" w14:textId="3FA73D9B" w:rsidR="00CE328A" w:rsidRPr="00C93329" w:rsidRDefault="00CE328A" w:rsidP="00CA342F">
            <w:pPr>
              <w:pStyle w:val="NormalWeb"/>
              <w:jc w:val="left"/>
              <w:rPr>
                <w:sz w:val="18"/>
                <w:szCs w:val="18"/>
              </w:rPr>
            </w:pPr>
            <w:r w:rsidRPr="00C93329">
              <w:rPr>
                <w:sz w:val="18"/>
                <w:szCs w:val="18"/>
              </w:rPr>
              <w:t xml:space="preserve">At a </w:t>
            </w:r>
            <w:proofErr w:type="gramStart"/>
            <w:r w:rsidRPr="00C93329">
              <w:rPr>
                <w:sz w:val="18"/>
                <w:szCs w:val="18"/>
              </w:rPr>
              <w:t>minimum articles</w:t>
            </w:r>
            <w:proofErr w:type="gramEnd"/>
            <w:r w:rsidRPr="00C93329">
              <w:rPr>
                <w:sz w:val="18"/>
                <w:szCs w:val="18"/>
              </w:rPr>
              <w:t xml:space="preserve"> must include an abstract </w:t>
            </w:r>
            <w:r w:rsidR="007A4D8D" w:rsidRPr="00C93329">
              <w:rPr>
                <w:sz w:val="18"/>
                <w:szCs w:val="18"/>
              </w:rPr>
              <w:t>(up</w:t>
            </w:r>
            <w:r w:rsidRPr="00C93329">
              <w:rPr>
                <w:sz w:val="18"/>
                <w:szCs w:val="18"/>
              </w:rPr>
              <w:t xml:space="preserve"> to 300 words), key words (up to 10)</w:t>
            </w:r>
          </w:p>
          <w:p w14:paraId="5402989F" w14:textId="6A5FE5CC" w:rsidR="00CE328A" w:rsidRPr="00C93329" w:rsidRDefault="00CE328A" w:rsidP="00CA342F">
            <w:pPr>
              <w:pStyle w:val="NormalWeb"/>
              <w:jc w:val="left"/>
              <w:rPr>
                <w:sz w:val="18"/>
                <w:szCs w:val="18"/>
              </w:rPr>
            </w:pPr>
            <w:r w:rsidRPr="00C93329">
              <w:rPr>
                <w:sz w:val="18"/>
                <w:szCs w:val="18"/>
              </w:rPr>
              <w:t>Reviews must conform with the Preferred Reporting Items for Systematic Reviews and Meta-Analyses (PRISMA) guidelines (</w:t>
            </w:r>
            <w:hyperlink r:id="rId17" w:history="1">
              <w:r w:rsidRPr="00C93329">
                <w:rPr>
                  <w:rStyle w:val="Hyperlink"/>
                  <w:sz w:val="18"/>
                  <w:szCs w:val="18"/>
                </w:rPr>
                <w:t>www.prisma-statement.org</w:t>
              </w:r>
            </w:hyperlink>
            <w:r w:rsidRPr="00C93329">
              <w:rPr>
                <w:sz w:val="18"/>
                <w:szCs w:val="18"/>
              </w:rPr>
              <w:t>)</w:t>
            </w:r>
          </w:p>
        </w:tc>
      </w:tr>
      <w:tr w:rsidR="00E76360" w:rsidRPr="00C93329" w14:paraId="6D0F481B" w14:textId="77777777" w:rsidTr="00E76360">
        <w:tc>
          <w:tcPr>
            <w:tcW w:w="996" w:type="dxa"/>
            <w:tcBorders>
              <w:top w:val="single" w:sz="2" w:space="0" w:color="808080" w:themeColor="background1" w:themeShade="80"/>
              <w:bottom w:val="single" w:sz="2" w:space="0" w:color="808080" w:themeColor="background1" w:themeShade="80"/>
            </w:tcBorders>
            <w:shd w:val="clear" w:color="auto" w:fill="auto"/>
            <w:vAlign w:val="top"/>
            <w:hideMark/>
          </w:tcPr>
          <w:p w14:paraId="311E39DA" w14:textId="77777777" w:rsidR="00CE328A" w:rsidRPr="008A1981" w:rsidRDefault="00CE328A" w:rsidP="00CA342F">
            <w:pPr>
              <w:pStyle w:val="NormalWeb"/>
              <w:jc w:val="left"/>
              <w:rPr>
                <w:b/>
                <w:bCs/>
                <w:sz w:val="18"/>
                <w:szCs w:val="18"/>
              </w:rPr>
            </w:pPr>
            <w:r w:rsidRPr="008A1981">
              <w:rPr>
                <w:b/>
                <w:bCs/>
                <w:sz w:val="18"/>
                <w:szCs w:val="18"/>
              </w:rPr>
              <w:t>Editorial</w:t>
            </w:r>
          </w:p>
        </w:tc>
        <w:tc>
          <w:tcPr>
            <w:tcW w:w="1133" w:type="dxa"/>
            <w:tcBorders>
              <w:top w:val="single" w:sz="2" w:space="0" w:color="808080" w:themeColor="background1" w:themeShade="80"/>
              <w:bottom w:val="single" w:sz="2" w:space="0" w:color="808080" w:themeColor="background1" w:themeShade="80"/>
            </w:tcBorders>
            <w:shd w:val="clear" w:color="auto" w:fill="auto"/>
            <w:vAlign w:val="top"/>
            <w:hideMark/>
          </w:tcPr>
          <w:p w14:paraId="6F9E2D85" w14:textId="77777777" w:rsidR="00CE328A" w:rsidRPr="00C93329" w:rsidRDefault="00CE328A" w:rsidP="00CA342F">
            <w:pPr>
              <w:pStyle w:val="NormalWeb"/>
              <w:jc w:val="left"/>
              <w:rPr>
                <w:sz w:val="18"/>
                <w:szCs w:val="18"/>
              </w:rPr>
            </w:pPr>
            <w:r w:rsidRPr="00C93329">
              <w:rPr>
                <w:sz w:val="18"/>
                <w:szCs w:val="18"/>
              </w:rPr>
              <w:t>500</w:t>
            </w:r>
          </w:p>
        </w:tc>
        <w:tc>
          <w:tcPr>
            <w:tcW w:w="1275" w:type="dxa"/>
            <w:tcBorders>
              <w:top w:val="single" w:sz="2" w:space="0" w:color="808080" w:themeColor="background1" w:themeShade="80"/>
              <w:bottom w:val="single" w:sz="2" w:space="0" w:color="808080" w:themeColor="background1" w:themeShade="80"/>
            </w:tcBorders>
            <w:shd w:val="clear" w:color="auto" w:fill="auto"/>
            <w:vAlign w:val="top"/>
            <w:hideMark/>
          </w:tcPr>
          <w:p w14:paraId="2245498B" w14:textId="77777777" w:rsidR="00CE328A" w:rsidRPr="00C93329" w:rsidRDefault="00CE328A" w:rsidP="00CA342F">
            <w:pPr>
              <w:pStyle w:val="NormalWeb"/>
              <w:jc w:val="left"/>
              <w:rPr>
                <w:sz w:val="18"/>
                <w:szCs w:val="18"/>
              </w:rPr>
            </w:pPr>
            <w:r w:rsidRPr="00C93329">
              <w:rPr>
                <w:sz w:val="18"/>
                <w:szCs w:val="18"/>
              </w:rPr>
              <w:t>At the discretion of the Editor</w:t>
            </w:r>
          </w:p>
        </w:tc>
        <w:tc>
          <w:tcPr>
            <w:tcW w:w="1134" w:type="dxa"/>
            <w:tcBorders>
              <w:top w:val="single" w:sz="2" w:space="0" w:color="808080" w:themeColor="background1" w:themeShade="80"/>
              <w:bottom w:val="single" w:sz="2" w:space="0" w:color="808080" w:themeColor="background1" w:themeShade="80"/>
            </w:tcBorders>
            <w:shd w:val="clear" w:color="auto" w:fill="auto"/>
            <w:vAlign w:val="top"/>
            <w:hideMark/>
          </w:tcPr>
          <w:p w14:paraId="572327A5" w14:textId="77777777" w:rsidR="00CE328A" w:rsidRPr="00C93329" w:rsidRDefault="00CE328A" w:rsidP="00CA342F">
            <w:pPr>
              <w:pStyle w:val="NormalWeb"/>
              <w:jc w:val="left"/>
              <w:rPr>
                <w:sz w:val="18"/>
                <w:szCs w:val="18"/>
              </w:rPr>
            </w:pPr>
            <w:r w:rsidRPr="00C93329">
              <w:rPr>
                <w:sz w:val="18"/>
                <w:szCs w:val="18"/>
              </w:rPr>
              <w:t xml:space="preserve">Up to </w:t>
            </w:r>
            <w:proofErr w:type="gramStart"/>
            <w:r w:rsidRPr="00C93329">
              <w:rPr>
                <w:sz w:val="18"/>
                <w:szCs w:val="18"/>
              </w:rPr>
              <w:t>2</w:t>
            </w:r>
            <w:proofErr w:type="gramEnd"/>
          </w:p>
        </w:tc>
        <w:tc>
          <w:tcPr>
            <w:tcW w:w="1418" w:type="dxa"/>
            <w:tcBorders>
              <w:top w:val="single" w:sz="2" w:space="0" w:color="808080" w:themeColor="background1" w:themeShade="80"/>
              <w:bottom w:val="single" w:sz="2" w:space="0" w:color="808080" w:themeColor="background1" w:themeShade="80"/>
            </w:tcBorders>
            <w:shd w:val="clear" w:color="auto" w:fill="auto"/>
            <w:vAlign w:val="top"/>
            <w:hideMark/>
          </w:tcPr>
          <w:p w14:paraId="7AB4D016" w14:textId="594A4E93" w:rsidR="00CE328A" w:rsidRPr="00C93329" w:rsidRDefault="00CE328A" w:rsidP="00CA342F">
            <w:pPr>
              <w:pStyle w:val="NormalWeb"/>
              <w:jc w:val="left"/>
              <w:rPr>
                <w:sz w:val="18"/>
                <w:szCs w:val="18"/>
              </w:rPr>
            </w:pPr>
            <w:r w:rsidRPr="00C93329">
              <w:rPr>
                <w:sz w:val="18"/>
                <w:szCs w:val="18"/>
              </w:rPr>
              <w:t xml:space="preserve">APP5 </w:t>
            </w:r>
            <w:r w:rsidR="00DE0FBB">
              <w:rPr>
                <w:sz w:val="18"/>
                <w:szCs w:val="18"/>
              </w:rPr>
              <w:t>P</w:t>
            </w:r>
            <w:r w:rsidRPr="00C93329">
              <w:rPr>
                <w:sz w:val="18"/>
                <w:szCs w:val="18"/>
              </w:rPr>
              <w:t>rivacy</w:t>
            </w:r>
          </w:p>
        </w:tc>
        <w:tc>
          <w:tcPr>
            <w:tcW w:w="1557" w:type="dxa"/>
            <w:tcBorders>
              <w:top w:val="single" w:sz="2" w:space="0" w:color="808080" w:themeColor="background1" w:themeShade="80"/>
              <w:bottom w:val="single" w:sz="2" w:space="0" w:color="808080" w:themeColor="background1" w:themeShade="80"/>
            </w:tcBorders>
            <w:shd w:val="clear" w:color="auto" w:fill="auto"/>
            <w:vAlign w:val="top"/>
            <w:hideMark/>
          </w:tcPr>
          <w:p w14:paraId="059FD275" w14:textId="2CCEF9BC" w:rsidR="00CE328A" w:rsidRPr="00C93329" w:rsidRDefault="00AA708E" w:rsidP="00CA342F">
            <w:pPr>
              <w:pStyle w:val="NormalWeb"/>
              <w:jc w:val="left"/>
              <w:rPr>
                <w:sz w:val="18"/>
                <w:szCs w:val="18"/>
              </w:rPr>
            </w:pPr>
            <w:r>
              <w:rPr>
                <w:sz w:val="18"/>
                <w:szCs w:val="18"/>
              </w:rPr>
              <w:t>Copyright Transfer Agreement</w:t>
            </w:r>
          </w:p>
        </w:tc>
        <w:tc>
          <w:tcPr>
            <w:tcW w:w="4678" w:type="dxa"/>
            <w:tcBorders>
              <w:top w:val="single" w:sz="2" w:space="0" w:color="808080" w:themeColor="background1" w:themeShade="80"/>
              <w:bottom w:val="single" w:sz="2" w:space="0" w:color="808080" w:themeColor="background1" w:themeShade="80"/>
            </w:tcBorders>
            <w:shd w:val="clear" w:color="auto" w:fill="auto"/>
            <w:vAlign w:val="top"/>
            <w:hideMark/>
          </w:tcPr>
          <w:p w14:paraId="5F598CB9" w14:textId="77777777" w:rsidR="00CE328A" w:rsidRPr="00C93329" w:rsidRDefault="00CE328A" w:rsidP="00CA342F">
            <w:pPr>
              <w:pStyle w:val="NormalWeb"/>
              <w:jc w:val="left"/>
              <w:rPr>
                <w:sz w:val="18"/>
                <w:szCs w:val="18"/>
              </w:rPr>
            </w:pPr>
            <w:r w:rsidRPr="00C93329">
              <w:rPr>
                <w:sz w:val="18"/>
                <w:szCs w:val="18"/>
              </w:rPr>
              <w:t xml:space="preserve">Editorials may </w:t>
            </w:r>
            <w:proofErr w:type="gramStart"/>
            <w:r w:rsidRPr="00C93329">
              <w:rPr>
                <w:sz w:val="18"/>
                <w:szCs w:val="18"/>
              </w:rPr>
              <w:t>be commissioned</w:t>
            </w:r>
            <w:proofErr w:type="gramEnd"/>
            <w:r w:rsidRPr="00C93329">
              <w:rPr>
                <w:sz w:val="18"/>
                <w:szCs w:val="18"/>
              </w:rPr>
              <w:t xml:space="preserve"> at the discretion of the Editor.</w:t>
            </w:r>
          </w:p>
        </w:tc>
        <w:tc>
          <w:tcPr>
            <w:tcW w:w="2793" w:type="dxa"/>
            <w:tcBorders>
              <w:top w:val="single" w:sz="2" w:space="0" w:color="808080" w:themeColor="background1" w:themeShade="80"/>
              <w:bottom w:val="single" w:sz="2" w:space="0" w:color="808080" w:themeColor="background1" w:themeShade="80"/>
            </w:tcBorders>
            <w:shd w:val="clear" w:color="auto" w:fill="auto"/>
            <w:vAlign w:val="top"/>
            <w:hideMark/>
          </w:tcPr>
          <w:p w14:paraId="09787438" w14:textId="77777777" w:rsidR="00CE328A" w:rsidRPr="00C93329" w:rsidRDefault="00CE328A" w:rsidP="00CA342F">
            <w:pPr>
              <w:pStyle w:val="NormalWeb"/>
              <w:jc w:val="left"/>
              <w:rPr>
                <w:sz w:val="18"/>
                <w:szCs w:val="18"/>
              </w:rPr>
            </w:pPr>
            <w:r w:rsidRPr="00C93329">
              <w:rPr>
                <w:sz w:val="18"/>
                <w:szCs w:val="18"/>
              </w:rPr>
              <w:t>Editorials can include no more than one figure or one chart and up to six references.</w:t>
            </w:r>
          </w:p>
        </w:tc>
      </w:tr>
      <w:tr w:rsidR="00062EF8" w:rsidRPr="00C93329" w14:paraId="38E8A263" w14:textId="77777777" w:rsidTr="00E76360">
        <w:trPr>
          <w:cnfStyle w:val="000000010000" w:firstRow="0" w:lastRow="0" w:firstColumn="0" w:lastColumn="0" w:oddVBand="0" w:evenVBand="0" w:oddHBand="0" w:evenHBand="1" w:firstRowFirstColumn="0" w:firstRowLastColumn="0" w:lastRowFirstColumn="0" w:lastRowLastColumn="0"/>
        </w:trPr>
        <w:tc>
          <w:tcPr>
            <w:tcW w:w="996" w:type="dxa"/>
            <w:tcBorders>
              <w:top w:val="single" w:sz="2" w:space="0" w:color="808080" w:themeColor="background1" w:themeShade="80"/>
              <w:bottom w:val="single" w:sz="2" w:space="0" w:color="808080" w:themeColor="background1" w:themeShade="80"/>
            </w:tcBorders>
            <w:shd w:val="clear" w:color="auto" w:fill="auto"/>
            <w:vAlign w:val="top"/>
            <w:hideMark/>
          </w:tcPr>
          <w:p w14:paraId="7E4E23BF" w14:textId="77777777" w:rsidR="00CE328A" w:rsidRPr="008A1981" w:rsidRDefault="00CE328A" w:rsidP="00CA342F">
            <w:pPr>
              <w:pStyle w:val="NormalWeb"/>
              <w:jc w:val="left"/>
              <w:rPr>
                <w:b/>
                <w:bCs/>
                <w:sz w:val="18"/>
                <w:szCs w:val="18"/>
              </w:rPr>
            </w:pPr>
            <w:r w:rsidRPr="008A1981">
              <w:rPr>
                <w:b/>
                <w:bCs/>
                <w:sz w:val="18"/>
                <w:szCs w:val="18"/>
              </w:rPr>
              <w:t>Letters to the Editor</w:t>
            </w:r>
          </w:p>
        </w:tc>
        <w:tc>
          <w:tcPr>
            <w:tcW w:w="1133" w:type="dxa"/>
            <w:tcBorders>
              <w:top w:val="single" w:sz="2" w:space="0" w:color="808080" w:themeColor="background1" w:themeShade="80"/>
              <w:bottom w:val="single" w:sz="2" w:space="0" w:color="808080" w:themeColor="background1" w:themeShade="80"/>
            </w:tcBorders>
            <w:shd w:val="clear" w:color="auto" w:fill="auto"/>
            <w:vAlign w:val="top"/>
            <w:hideMark/>
          </w:tcPr>
          <w:p w14:paraId="16BE64FA" w14:textId="77777777" w:rsidR="00CE328A" w:rsidRPr="00C93329" w:rsidRDefault="00CE328A" w:rsidP="00CA342F">
            <w:pPr>
              <w:pStyle w:val="NormalWeb"/>
              <w:jc w:val="left"/>
              <w:rPr>
                <w:sz w:val="18"/>
                <w:szCs w:val="18"/>
              </w:rPr>
            </w:pPr>
            <w:r w:rsidRPr="00C93329">
              <w:rPr>
                <w:sz w:val="18"/>
                <w:szCs w:val="18"/>
              </w:rPr>
              <w:t>500</w:t>
            </w:r>
          </w:p>
        </w:tc>
        <w:tc>
          <w:tcPr>
            <w:tcW w:w="1275" w:type="dxa"/>
            <w:tcBorders>
              <w:top w:val="single" w:sz="2" w:space="0" w:color="808080" w:themeColor="background1" w:themeShade="80"/>
              <w:bottom w:val="single" w:sz="2" w:space="0" w:color="808080" w:themeColor="background1" w:themeShade="80"/>
            </w:tcBorders>
            <w:shd w:val="clear" w:color="auto" w:fill="auto"/>
            <w:vAlign w:val="top"/>
            <w:hideMark/>
          </w:tcPr>
          <w:p w14:paraId="213497C6" w14:textId="77777777" w:rsidR="00CE328A" w:rsidRPr="00C93329" w:rsidRDefault="00CE328A" w:rsidP="00CA342F">
            <w:pPr>
              <w:pStyle w:val="NormalWeb"/>
              <w:jc w:val="left"/>
              <w:rPr>
                <w:sz w:val="18"/>
                <w:szCs w:val="18"/>
              </w:rPr>
            </w:pPr>
            <w:r w:rsidRPr="00C93329">
              <w:rPr>
                <w:sz w:val="18"/>
                <w:szCs w:val="18"/>
              </w:rPr>
              <w:t>At the discretion of the Editor</w:t>
            </w:r>
          </w:p>
        </w:tc>
        <w:tc>
          <w:tcPr>
            <w:tcW w:w="1134" w:type="dxa"/>
            <w:tcBorders>
              <w:top w:val="single" w:sz="2" w:space="0" w:color="808080" w:themeColor="background1" w:themeShade="80"/>
              <w:bottom w:val="single" w:sz="2" w:space="0" w:color="808080" w:themeColor="background1" w:themeShade="80"/>
            </w:tcBorders>
            <w:shd w:val="clear" w:color="auto" w:fill="auto"/>
            <w:vAlign w:val="top"/>
            <w:hideMark/>
          </w:tcPr>
          <w:p w14:paraId="79AF4F4F" w14:textId="77777777" w:rsidR="00CE328A" w:rsidRPr="00C93329" w:rsidRDefault="00CE328A" w:rsidP="00CA342F">
            <w:pPr>
              <w:pStyle w:val="NormalWeb"/>
              <w:jc w:val="left"/>
              <w:rPr>
                <w:sz w:val="18"/>
                <w:szCs w:val="18"/>
              </w:rPr>
            </w:pPr>
            <w:r w:rsidRPr="00C93329">
              <w:rPr>
                <w:sz w:val="18"/>
                <w:szCs w:val="18"/>
              </w:rPr>
              <w:t xml:space="preserve">Up to </w:t>
            </w:r>
            <w:proofErr w:type="gramStart"/>
            <w:r w:rsidRPr="00C93329">
              <w:rPr>
                <w:sz w:val="18"/>
                <w:szCs w:val="18"/>
              </w:rPr>
              <w:t>2</w:t>
            </w:r>
            <w:proofErr w:type="gramEnd"/>
          </w:p>
        </w:tc>
        <w:tc>
          <w:tcPr>
            <w:tcW w:w="1418" w:type="dxa"/>
            <w:tcBorders>
              <w:top w:val="single" w:sz="2" w:space="0" w:color="808080" w:themeColor="background1" w:themeShade="80"/>
              <w:bottom w:val="single" w:sz="2" w:space="0" w:color="808080" w:themeColor="background1" w:themeShade="80"/>
            </w:tcBorders>
            <w:shd w:val="clear" w:color="auto" w:fill="auto"/>
            <w:vAlign w:val="top"/>
            <w:hideMark/>
          </w:tcPr>
          <w:p w14:paraId="5582755F" w14:textId="4F6AFC4B" w:rsidR="00CE328A" w:rsidRPr="00C93329" w:rsidRDefault="00CE328A" w:rsidP="00CA342F">
            <w:pPr>
              <w:pStyle w:val="NormalWeb"/>
              <w:jc w:val="left"/>
              <w:rPr>
                <w:sz w:val="18"/>
                <w:szCs w:val="18"/>
              </w:rPr>
            </w:pPr>
            <w:r w:rsidRPr="00C93329">
              <w:rPr>
                <w:sz w:val="18"/>
                <w:szCs w:val="18"/>
              </w:rPr>
              <w:t xml:space="preserve">APP5 </w:t>
            </w:r>
            <w:r w:rsidR="00DE0FBB">
              <w:rPr>
                <w:sz w:val="18"/>
                <w:szCs w:val="18"/>
              </w:rPr>
              <w:t>P</w:t>
            </w:r>
            <w:r w:rsidRPr="00C93329">
              <w:rPr>
                <w:sz w:val="18"/>
                <w:szCs w:val="18"/>
              </w:rPr>
              <w:t>rivacy</w:t>
            </w:r>
          </w:p>
        </w:tc>
        <w:tc>
          <w:tcPr>
            <w:tcW w:w="1557" w:type="dxa"/>
            <w:tcBorders>
              <w:top w:val="single" w:sz="2" w:space="0" w:color="808080" w:themeColor="background1" w:themeShade="80"/>
              <w:bottom w:val="single" w:sz="2" w:space="0" w:color="808080" w:themeColor="background1" w:themeShade="80"/>
            </w:tcBorders>
            <w:shd w:val="clear" w:color="auto" w:fill="auto"/>
            <w:vAlign w:val="top"/>
            <w:hideMark/>
          </w:tcPr>
          <w:p w14:paraId="08DD981B" w14:textId="51C6AFCF" w:rsidR="00CE328A" w:rsidRPr="00C93329" w:rsidRDefault="00AA708E" w:rsidP="00CA342F">
            <w:pPr>
              <w:pStyle w:val="NormalWeb"/>
              <w:jc w:val="left"/>
              <w:rPr>
                <w:sz w:val="18"/>
                <w:szCs w:val="18"/>
              </w:rPr>
            </w:pPr>
            <w:r>
              <w:rPr>
                <w:sz w:val="18"/>
                <w:szCs w:val="18"/>
              </w:rPr>
              <w:t>Copyright Transfer Agreement</w:t>
            </w:r>
          </w:p>
        </w:tc>
        <w:tc>
          <w:tcPr>
            <w:tcW w:w="4678" w:type="dxa"/>
            <w:tcBorders>
              <w:top w:val="single" w:sz="2" w:space="0" w:color="808080" w:themeColor="background1" w:themeShade="80"/>
              <w:bottom w:val="single" w:sz="2" w:space="0" w:color="808080" w:themeColor="background1" w:themeShade="80"/>
            </w:tcBorders>
            <w:shd w:val="clear" w:color="auto" w:fill="auto"/>
            <w:vAlign w:val="top"/>
            <w:hideMark/>
          </w:tcPr>
          <w:p w14:paraId="3820E813" w14:textId="77777777" w:rsidR="00CE328A" w:rsidRPr="00C93329" w:rsidRDefault="00CE328A" w:rsidP="00CA342F">
            <w:pPr>
              <w:pStyle w:val="NormalWeb"/>
              <w:jc w:val="left"/>
              <w:rPr>
                <w:sz w:val="18"/>
                <w:szCs w:val="18"/>
              </w:rPr>
            </w:pPr>
            <w:r w:rsidRPr="00C93329">
              <w:rPr>
                <w:sz w:val="18"/>
                <w:szCs w:val="18"/>
              </w:rPr>
              <w:t>The CDI editorial team welcomes comments on articles or current communicable disease issues in the form of letters to the editor. Publication will be at the discretion of the Editor.</w:t>
            </w:r>
          </w:p>
        </w:tc>
        <w:tc>
          <w:tcPr>
            <w:tcW w:w="2793" w:type="dxa"/>
            <w:tcBorders>
              <w:top w:val="single" w:sz="2" w:space="0" w:color="808080" w:themeColor="background1" w:themeShade="80"/>
              <w:bottom w:val="single" w:sz="2" w:space="0" w:color="808080" w:themeColor="background1" w:themeShade="80"/>
            </w:tcBorders>
            <w:shd w:val="clear" w:color="auto" w:fill="auto"/>
            <w:vAlign w:val="top"/>
            <w:hideMark/>
          </w:tcPr>
          <w:p w14:paraId="6173F771" w14:textId="77777777" w:rsidR="00CE328A" w:rsidRPr="00C93329" w:rsidRDefault="00CE328A" w:rsidP="00CA342F">
            <w:pPr>
              <w:pStyle w:val="NormalWeb"/>
              <w:jc w:val="left"/>
              <w:rPr>
                <w:sz w:val="18"/>
                <w:szCs w:val="18"/>
              </w:rPr>
            </w:pPr>
            <w:r w:rsidRPr="00C93329">
              <w:rPr>
                <w:sz w:val="18"/>
                <w:szCs w:val="18"/>
              </w:rPr>
              <w:t>Letters can include no more than one figure or one chart and up to six references</w:t>
            </w:r>
          </w:p>
        </w:tc>
      </w:tr>
      <w:tr w:rsidR="00420333" w:rsidRPr="008A1981" w14:paraId="7105DE00" w14:textId="77777777" w:rsidTr="00E76360">
        <w:tc>
          <w:tcPr>
            <w:tcW w:w="5956" w:type="dxa"/>
            <w:gridSpan w:val="5"/>
            <w:tcBorders>
              <w:top w:val="single" w:sz="2" w:space="0" w:color="808080" w:themeColor="background1" w:themeShade="80"/>
              <w:bottom w:val="single" w:sz="2" w:space="0" w:color="808080" w:themeColor="background1" w:themeShade="80"/>
            </w:tcBorders>
            <w:shd w:val="clear" w:color="auto" w:fill="4BACC6" w:themeFill="accent5"/>
            <w:vAlign w:val="top"/>
            <w:hideMark/>
          </w:tcPr>
          <w:p w14:paraId="4FAA7EDD" w14:textId="77777777" w:rsidR="00CE328A" w:rsidRPr="008A1981" w:rsidRDefault="00CE328A" w:rsidP="00CA342F">
            <w:pPr>
              <w:pStyle w:val="NormalWeb"/>
              <w:jc w:val="left"/>
              <w:rPr>
                <w:b/>
                <w:bCs/>
                <w:sz w:val="18"/>
                <w:szCs w:val="18"/>
              </w:rPr>
            </w:pPr>
            <w:r w:rsidRPr="008A1981">
              <w:rPr>
                <w:b/>
                <w:bCs/>
                <w:sz w:val="18"/>
                <w:szCs w:val="18"/>
              </w:rPr>
              <w:t>Short Reports</w:t>
            </w:r>
          </w:p>
        </w:tc>
        <w:tc>
          <w:tcPr>
            <w:tcW w:w="1557" w:type="dxa"/>
            <w:tcBorders>
              <w:top w:val="single" w:sz="2" w:space="0" w:color="808080" w:themeColor="background1" w:themeShade="80"/>
              <w:bottom w:val="single" w:sz="2" w:space="0" w:color="808080" w:themeColor="background1" w:themeShade="80"/>
            </w:tcBorders>
            <w:shd w:val="clear" w:color="auto" w:fill="4BACC6" w:themeFill="accent5"/>
            <w:vAlign w:val="top"/>
            <w:hideMark/>
          </w:tcPr>
          <w:p w14:paraId="5AD1C863" w14:textId="77777777" w:rsidR="00CE328A" w:rsidRPr="008A1981" w:rsidRDefault="00CE328A" w:rsidP="00CA342F">
            <w:pPr>
              <w:jc w:val="left"/>
              <w:rPr>
                <w:b/>
                <w:bCs/>
                <w:sz w:val="18"/>
                <w:szCs w:val="18"/>
              </w:rPr>
            </w:pPr>
          </w:p>
        </w:tc>
        <w:tc>
          <w:tcPr>
            <w:tcW w:w="4678" w:type="dxa"/>
            <w:tcBorders>
              <w:top w:val="single" w:sz="2" w:space="0" w:color="808080" w:themeColor="background1" w:themeShade="80"/>
              <w:bottom w:val="single" w:sz="2" w:space="0" w:color="808080" w:themeColor="background1" w:themeShade="80"/>
            </w:tcBorders>
            <w:shd w:val="clear" w:color="auto" w:fill="4BACC6" w:themeFill="accent5"/>
            <w:vAlign w:val="top"/>
            <w:hideMark/>
          </w:tcPr>
          <w:p w14:paraId="3D017194" w14:textId="77777777" w:rsidR="00CE328A" w:rsidRPr="008A1981" w:rsidRDefault="00CE328A" w:rsidP="00CA342F">
            <w:pPr>
              <w:jc w:val="left"/>
              <w:rPr>
                <w:rFonts w:eastAsia="Times New Roman"/>
                <w:b/>
                <w:bCs/>
                <w:sz w:val="18"/>
                <w:szCs w:val="18"/>
              </w:rPr>
            </w:pPr>
          </w:p>
        </w:tc>
        <w:tc>
          <w:tcPr>
            <w:tcW w:w="2793" w:type="dxa"/>
            <w:tcBorders>
              <w:top w:val="single" w:sz="2" w:space="0" w:color="808080" w:themeColor="background1" w:themeShade="80"/>
              <w:bottom w:val="single" w:sz="2" w:space="0" w:color="808080" w:themeColor="background1" w:themeShade="80"/>
            </w:tcBorders>
            <w:shd w:val="clear" w:color="auto" w:fill="4BACC6" w:themeFill="accent5"/>
            <w:vAlign w:val="top"/>
            <w:hideMark/>
          </w:tcPr>
          <w:p w14:paraId="7B6F1F04" w14:textId="77777777" w:rsidR="00CE328A" w:rsidRPr="008A1981" w:rsidRDefault="00CE328A" w:rsidP="00CA342F">
            <w:pPr>
              <w:jc w:val="left"/>
              <w:rPr>
                <w:rFonts w:eastAsia="Times New Roman"/>
                <w:b/>
                <w:bCs/>
                <w:sz w:val="18"/>
                <w:szCs w:val="18"/>
              </w:rPr>
            </w:pPr>
          </w:p>
        </w:tc>
      </w:tr>
      <w:tr w:rsidR="00346652" w:rsidRPr="00C93329" w14:paraId="2317C5FD" w14:textId="77777777" w:rsidTr="00E76360">
        <w:trPr>
          <w:cnfStyle w:val="000000010000" w:firstRow="0" w:lastRow="0" w:firstColumn="0" w:lastColumn="0" w:oddVBand="0" w:evenVBand="0" w:oddHBand="0" w:evenHBand="1" w:firstRowFirstColumn="0" w:firstRowLastColumn="0" w:lastRowFirstColumn="0" w:lastRowLastColumn="0"/>
        </w:trPr>
        <w:tc>
          <w:tcPr>
            <w:tcW w:w="996" w:type="dxa"/>
            <w:tcBorders>
              <w:top w:val="single" w:sz="2" w:space="0" w:color="808080" w:themeColor="background1" w:themeShade="80"/>
              <w:bottom w:val="single" w:sz="2" w:space="0" w:color="808080" w:themeColor="background1" w:themeShade="80"/>
            </w:tcBorders>
            <w:shd w:val="clear" w:color="auto" w:fill="DAEEF3" w:themeFill="accent5" w:themeFillTint="33"/>
            <w:vAlign w:val="top"/>
            <w:hideMark/>
          </w:tcPr>
          <w:p w14:paraId="0922A874" w14:textId="77777777" w:rsidR="00CE328A" w:rsidRPr="00C93329" w:rsidRDefault="00CE328A" w:rsidP="00CA342F">
            <w:pPr>
              <w:pStyle w:val="NormalWeb"/>
              <w:jc w:val="left"/>
              <w:rPr>
                <w:sz w:val="18"/>
                <w:szCs w:val="18"/>
              </w:rPr>
            </w:pPr>
            <w:r w:rsidRPr="00C93329">
              <w:rPr>
                <w:sz w:val="18"/>
                <w:szCs w:val="18"/>
              </w:rPr>
              <w:t>Surveillance summary</w:t>
            </w:r>
          </w:p>
        </w:tc>
        <w:tc>
          <w:tcPr>
            <w:tcW w:w="1133" w:type="dxa"/>
            <w:tcBorders>
              <w:top w:val="single" w:sz="2" w:space="0" w:color="808080" w:themeColor="background1" w:themeShade="80"/>
              <w:bottom w:val="single" w:sz="2" w:space="0" w:color="808080" w:themeColor="background1" w:themeShade="80"/>
            </w:tcBorders>
            <w:shd w:val="clear" w:color="auto" w:fill="DAEEF3" w:themeFill="accent5" w:themeFillTint="33"/>
            <w:vAlign w:val="top"/>
            <w:hideMark/>
          </w:tcPr>
          <w:p w14:paraId="11A526C3" w14:textId="77777777" w:rsidR="00CE328A" w:rsidRPr="00C93329" w:rsidRDefault="00CE328A" w:rsidP="00CA342F">
            <w:pPr>
              <w:pStyle w:val="NormalWeb"/>
              <w:jc w:val="left"/>
              <w:rPr>
                <w:sz w:val="18"/>
                <w:szCs w:val="18"/>
              </w:rPr>
            </w:pPr>
            <w:r w:rsidRPr="00C93329">
              <w:rPr>
                <w:sz w:val="18"/>
                <w:szCs w:val="18"/>
              </w:rPr>
              <w:t>1,000</w:t>
            </w:r>
          </w:p>
        </w:tc>
        <w:tc>
          <w:tcPr>
            <w:tcW w:w="1275" w:type="dxa"/>
            <w:tcBorders>
              <w:top w:val="single" w:sz="2" w:space="0" w:color="808080" w:themeColor="background1" w:themeShade="80"/>
              <w:bottom w:val="single" w:sz="2" w:space="0" w:color="808080" w:themeColor="background1" w:themeShade="80"/>
            </w:tcBorders>
            <w:shd w:val="clear" w:color="auto" w:fill="DAEEF3" w:themeFill="accent5" w:themeFillTint="33"/>
            <w:vAlign w:val="top"/>
            <w:hideMark/>
          </w:tcPr>
          <w:p w14:paraId="07CCB84C" w14:textId="77777777" w:rsidR="00CE328A" w:rsidRPr="00C93329" w:rsidRDefault="00CE328A" w:rsidP="00CA342F">
            <w:pPr>
              <w:pStyle w:val="NormalWeb"/>
              <w:jc w:val="left"/>
              <w:rPr>
                <w:sz w:val="18"/>
                <w:szCs w:val="18"/>
              </w:rPr>
            </w:pPr>
            <w:r w:rsidRPr="00C93329">
              <w:rPr>
                <w:sz w:val="18"/>
                <w:szCs w:val="18"/>
              </w:rPr>
              <w:t>Yes</w:t>
            </w:r>
          </w:p>
        </w:tc>
        <w:tc>
          <w:tcPr>
            <w:tcW w:w="1134" w:type="dxa"/>
            <w:tcBorders>
              <w:top w:val="single" w:sz="2" w:space="0" w:color="808080" w:themeColor="background1" w:themeShade="80"/>
              <w:bottom w:val="single" w:sz="2" w:space="0" w:color="808080" w:themeColor="background1" w:themeShade="80"/>
            </w:tcBorders>
            <w:shd w:val="clear" w:color="auto" w:fill="DAEEF3" w:themeFill="accent5" w:themeFillTint="33"/>
            <w:vAlign w:val="top"/>
            <w:hideMark/>
          </w:tcPr>
          <w:p w14:paraId="53C6EA97" w14:textId="77777777" w:rsidR="00CE328A" w:rsidRPr="00C93329" w:rsidRDefault="00CE328A" w:rsidP="00CA342F">
            <w:pPr>
              <w:pStyle w:val="NormalWeb"/>
              <w:jc w:val="left"/>
              <w:rPr>
                <w:sz w:val="18"/>
                <w:szCs w:val="18"/>
              </w:rPr>
            </w:pPr>
            <w:r w:rsidRPr="00C93329">
              <w:rPr>
                <w:sz w:val="18"/>
                <w:szCs w:val="18"/>
              </w:rPr>
              <w:t>1</w:t>
            </w:r>
          </w:p>
        </w:tc>
        <w:tc>
          <w:tcPr>
            <w:tcW w:w="1418" w:type="dxa"/>
            <w:tcBorders>
              <w:top w:val="single" w:sz="2" w:space="0" w:color="808080" w:themeColor="background1" w:themeShade="80"/>
              <w:bottom w:val="single" w:sz="2" w:space="0" w:color="808080" w:themeColor="background1" w:themeShade="80"/>
            </w:tcBorders>
            <w:shd w:val="clear" w:color="auto" w:fill="DAEEF3" w:themeFill="accent5" w:themeFillTint="33"/>
            <w:vAlign w:val="top"/>
            <w:hideMark/>
          </w:tcPr>
          <w:p w14:paraId="1122786D" w14:textId="64FAE9FC" w:rsidR="00CE328A" w:rsidRPr="00C93329" w:rsidRDefault="00CE328A" w:rsidP="00CA342F">
            <w:pPr>
              <w:pStyle w:val="NormalWeb"/>
              <w:jc w:val="left"/>
              <w:rPr>
                <w:sz w:val="18"/>
                <w:szCs w:val="18"/>
              </w:rPr>
            </w:pPr>
            <w:r w:rsidRPr="00C93329">
              <w:rPr>
                <w:sz w:val="18"/>
                <w:szCs w:val="18"/>
              </w:rPr>
              <w:t xml:space="preserve">APP5 </w:t>
            </w:r>
            <w:r w:rsidR="00DE0FBB">
              <w:rPr>
                <w:sz w:val="18"/>
                <w:szCs w:val="18"/>
              </w:rPr>
              <w:t>P</w:t>
            </w:r>
            <w:r w:rsidRPr="00C93329">
              <w:rPr>
                <w:sz w:val="18"/>
                <w:szCs w:val="18"/>
              </w:rPr>
              <w:t>rivacy</w:t>
            </w:r>
          </w:p>
        </w:tc>
        <w:tc>
          <w:tcPr>
            <w:tcW w:w="1557" w:type="dxa"/>
            <w:tcBorders>
              <w:top w:val="single" w:sz="2" w:space="0" w:color="808080" w:themeColor="background1" w:themeShade="80"/>
              <w:bottom w:val="single" w:sz="2" w:space="0" w:color="808080" w:themeColor="background1" w:themeShade="80"/>
            </w:tcBorders>
            <w:shd w:val="clear" w:color="auto" w:fill="DAEEF3" w:themeFill="accent5" w:themeFillTint="33"/>
            <w:vAlign w:val="top"/>
            <w:hideMark/>
          </w:tcPr>
          <w:p w14:paraId="7272B1B4" w14:textId="75EB3188" w:rsidR="00CE328A" w:rsidRPr="00C93329" w:rsidRDefault="00AA708E" w:rsidP="00CA342F">
            <w:pPr>
              <w:pStyle w:val="NormalWeb"/>
              <w:jc w:val="left"/>
              <w:rPr>
                <w:sz w:val="18"/>
                <w:szCs w:val="18"/>
              </w:rPr>
            </w:pPr>
            <w:r>
              <w:rPr>
                <w:sz w:val="18"/>
                <w:szCs w:val="18"/>
              </w:rPr>
              <w:t>Copyright Transfer Agreement</w:t>
            </w:r>
          </w:p>
        </w:tc>
        <w:tc>
          <w:tcPr>
            <w:tcW w:w="4678" w:type="dxa"/>
            <w:tcBorders>
              <w:top w:val="single" w:sz="2" w:space="0" w:color="808080" w:themeColor="background1" w:themeShade="80"/>
              <w:bottom w:val="single" w:sz="2" w:space="0" w:color="808080" w:themeColor="background1" w:themeShade="80"/>
            </w:tcBorders>
            <w:shd w:val="clear" w:color="auto" w:fill="DAEEF3" w:themeFill="accent5" w:themeFillTint="33"/>
            <w:vAlign w:val="top"/>
            <w:hideMark/>
          </w:tcPr>
          <w:p w14:paraId="35184ADD" w14:textId="77777777" w:rsidR="00CE328A" w:rsidRPr="00C93329" w:rsidRDefault="00CE328A" w:rsidP="00CA342F">
            <w:pPr>
              <w:pStyle w:val="NormalWeb"/>
              <w:jc w:val="left"/>
              <w:rPr>
                <w:sz w:val="18"/>
                <w:szCs w:val="18"/>
              </w:rPr>
            </w:pPr>
            <w:r w:rsidRPr="00C93329">
              <w:rPr>
                <w:sz w:val="18"/>
                <w:szCs w:val="18"/>
              </w:rPr>
              <w:t>Brief reports on changes in the local epidemiology of a communicable disease, changes in surveillance systems, or new interventions, such as introducing vaccination in an at-risk group.</w:t>
            </w:r>
          </w:p>
        </w:tc>
        <w:tc>
          <w:tcPr>
            <w:tcW w:w="2793" w:type="dxa"/>
            <w:tcBorders>
              <w:top w:val="single" w:sz="2" w:space="0" w:color="808080" w:themeColor="background1" w:themeShade="80"/>
              <w:bottom w:val="single" w:sz="2" w:space="0" w:color="808080" w:themeColor="background1" w:themeShade="80"/>
            </w:tcBorders>
            <w:shd w:val="clear" w:color="auto" w:fill="DAEEF3" w:themeFill="accent5" w:themeFillTint="33"/>
            <w:vAlign w:val="top"/>
            <w:hideMark/>
          </w:tcPr>
          <w:p w14:paraId="7FFCDF84" w14:textId="77777777" w:rsidR="00CE328A" w:rsidRPr="00C93329" w:rsidRDefault="00CE328A" w:rsidP="00CA342F">
            <w:pPr>
              <w:pStyle w:val="NormalWeb"/>
              <w:jc w:val="left"/>
              <w:rPr>
                <w:sz w:val="18"/>
                <w:szCs w:val="18"/>
              </w:rPr>
            </w:pPr>
            <w:r w:rsidRPr="00C93329">
              <w:rPr>
                <w:sz w:val="18"/>
                <w:szCs w:val="18"/>
              </w:rPr>
              <w:t xml:space="preserve">Surveillance summaries should </w:t>
            </w:r>
            <w:proofErr w:type="gramStart"/>
            <w:r w:rsidRPr="00C93329">
              <w:rPr>
                <w:sz w:val="18"/>
                <w:szCs w:val="18"/>
              </w:rPr>
              <w:t>provide</w:t>
            </w:r>
            <w:proofErr w:type="gramEnd"/>
            <w:r w:rsidRPr="00C93329">
              <w:rPr>
                <w:sz w:val="18"/>
                <w:szCs w:val="18"/>
              </w:rPr>
              <w:t xml:space="preserve"> a brief description of the setting and a discussion of the significance of the events, changes or interventions.</w:t>
            </w:r>
          </w:p>
        </w:tc>
      </w:tr>
      <w:tr w:rsidR="00346652" w:rsidRPr="00C93329" w14:paraId="788FF5FF" w14:textId="77777777" w:rsidTr="00E76360">
        <w:tc>
          <w:tcPr>
            <w:tcW w:w="996" w:type="dxa"/>
            <w:tcBorders>
              <w:top w:val="single" w:sz="2" w:space="0" w:color="808080" w:themeColor="background1" w:themeShade="80"/>
              <w:bottom w:val="single" w:sz="2" w:space="0" w:color="808080" w:themeColor="background1" w:themeShade="80"/>
            </w:tcBorders>
            <w:shd w:val="clear" w:color="auto" w:fill="DAEEF3" w:themeFill="accent5" w:themeFillTint="33"/>
            <w:vAlign w:val="top"/>
            <w:hideMark/>
          </w:tcPr>
          <w:p w14:paraId="62133846" w14:textId="77777777" w:rsidR="00CE328A" w:rsidRPr="00C93329" w:rsidRDefault="00CE328A" w:rsidP="00CA342F">
            <w:pPr>
              <w:pStyle w:val="NormalWeb"/>
              <w:jc w:val="left"/>
              <w:rPr>
                <w:sz w:val="18"/>
                <w:szCs w:val="18"/>
              </w:rPr>
            </w:pPr>
            <w:r w:rsidRPr="00C93329">
              <w:rPr>
                <w:sz w:val="18"/>
                <w:szCs w:val="18"/>
              </w:rPr>
              <w:t>Case Report</w:t>
            </w:r>
          </w:p>
        </w:tc>
        <w:tc>
          <w:tcPr>
            <w:tcW w:w="1133" w:type="dxa"/>
            <w:tcBorders>
              <w:top w:val="single" w:sz="2" w:space="0" w:color="808080" w:themeColor="background1" w:themeShade="80"/>
              <w:bottom w:val="single" w:sz="2" w:space="0" w:color="808080" w:themeColor="background1" w:themeShade="80"/>
            </w:tcBorders>
            <w:shd w:val="clear" w:color="auto" w:fill="DAEEF3" w:themeFill="accent5" w:themeFillTint="33"/>
            <w:vAlign w:val="top"/>
            <w:hideMark/>
          </w:tcPr>
          <w:p w14:paraId="1662CC92" w14:textId="77777777" w:rsidR="00CE328A" w:rsidRPr="00C93329" w:rsidRDefault="00CE328A" w:rsidP="00CA342F">
            <w:pPr>
              <w:pStyle w:val="NormalWeb"/>
              <w:jc w:val="left"/>
              <w:rPr>
                <w:sz w:val="18"/>
                <w:szCs w:val="18"/>
              </w:rPr>
            </w:pPr>
            <w:r w:rsidRPr="00C93329">
              <w:rPr>
                <w:sz w:val="18"/>
                <w:szCs w:val="18"/>
              </w:rPr>
              <w:t>1,000</w:t>
            </w:r>
          </w:p>
        </w:tc>
        <w:tc>
          <w:tcPr>
            <w:tcW w:w="1275" w:type="dxa"/>
            <w:tcBorders>
              <w:top w:val="single" w:sz="2" w:space="0" w:color="808080" w:themeColor="background1" w:themeShade="80"/>
              <w:bottom w:val="single" w:sz="2" w:space="0" w:color="808080" w:themeColor="background1" w:themeShade="80"/>
            </w:tcBorders>
            <w:shd w:val="clear" w:color="auto" w:fill="DAEEF3" w:themeFill="accent5" w:themeFillTint="33"/>
            <w:vAlign w:val="top"/>
            <w:hideMark/>
          </w:tcPr>
          <w:p w14:paraId="674EA92B" w14:textId="77777777" w:rsidR="00CE328A" w:rsidRPr="00C93329" w:rsidRDefault="00CE328A" w:rsidP="00CA342F">
            <w:pPr>
              <w:pStyle w:val="NormalWeb"/>
              <w:jc w:val="left"/>
              <w:rPr>
                <w:sz w:val="18"/>
                <w:szCs w:val="18"/>
              </w:rPr>
            </w:pPr>
            <w:r w:rsidRPr="00C93329">
              <w:rPr>
                <w:sz w:val="18"/>
                <w:szCs w:val="18"/>
              </w:rPr>
              <w:t>Yes</w:t>
            </w:r>
          </w:p>
        </w:tc>
        <w:tc>
          <w:tcPr>
            <w:tcW w:w="1134" w:type="dxa"/>
            <w:tcBorders>
              <w:top w:val="single" w:sz="2" w:space="0" w:color="808080" w:themeColor="background1" w:themeShade="80"/>
              <w:bottom w:val="single" w:sz="2" w:space="0" w:color="808080" w:themeColor="background1" w:themeShade="80"/>
            </w:tcBorders>
            <w:shd w:val="clear" w:color="auto" w:fill="DAEEF3" w:themeFill="accent5" w:themeFillTint="33"/>
            <w:vAlign w:val="top"/>
            <w:hideMark/>
          </w:tcPr>
          <w:p w14:paraId="4FBCD64C" w14:textId="77777777" w:rsidR="00CE328A" w:rsidRPr="00C93329" w:rsidRDefault="00CE328A" w:rsidP="00CA342F">
            <w:pPr>
              <w:pStyle w:val="NormalWeb"/>
              <w:jc w:val="left"/>
              <w:rPr>
                <w:sz w:val="18"/>
                <w:szCs w:val="18"/>
              </w:rPr>
            </w:pPr>
            <w:r w:rsidRPr="00C93329">
              <w:rPr>
                <w:sz w:val="18"/>
                <w:szCs w:val="18"/>
              </w:rPr>
              <w:t>1</w:t>
            </w:r>
          </w:p>
        </w:tc>
        <w:tc>
          <w:tcPr>
            <w:tcW w:w="1418" w:type="dxa"/>
            <w:tcBorders>
              <w:top w:val="single" w:sz="2" w:space="0" w:color="808080" w:themeColor="background1" w:themeShade="80"/>
              <w:bottom w:val="single" w:sz="2" w:space="0" w:color="808080" w:themeColor="background1" w:themeShade="80"/>
            </w:tcBorders>
            <w:shd w:val="clear" w:color="auto" w:fill="DAEEF3" w:themeFill="accent5" w:themeFillTint="33"/>
            <w:vAlign w:val="top"/>
            <w:hideMark/>
          </w:tcPr>
          <w:p w14:paraId="1A760F3B" w14:textId="60EBFDF1" w:rsidR="00CE328A" w:rsidRPr="00C93329" w:rsidRDefault="00CE328A" w:rsidP="00CA342F">
            <w:pPr>
              <w:pStyle w:val="NormalWeb"/>
              <w:jc w:val="left"/>
              <w:rPr>
                <w:sz w:val="18"/>
                <w:szCs w:val="18"/>
              </w:rPr>
            </w:pPr>
            <w:r w:rsidRPr="00C93329">
              <w:rPr>
                <w:sz w:val="18"/>
                <w:szCs w:val="18"/>
              </w:rPr>
              <w:t xml:space="preserve">APP5 </w:t>
            </w:r>
            <w:r w:rsidR="00DE0FBB">
              <w:rPr>
                <w:sz w:val="18"/>
                <w:szCs w:val="18"/>
              </w:rPr>
              <w:t>P</w:t>
            </w:r>
            <w:r w:rsidRPr="00C93329">
              <w:rPr>
                <w:sz w:val="18"/>
                <w:szCs w:val="18"/>
              </w:rPr>
              <w:t>rivacy</w:t>
            </w:r>
          </w:p>
        </w:tc>
        <w:tc>
          <w:tcPr>
            <w:tcW w:w="1557" w:type="dxa"/>
            <w:tcBorders>
              <w:top w:val="single" w:sz="2" w:space="0" w:color="808080" w:themeColor="background1" w:themeShade="80"/>
              <w:bottom w:val="single" w:sz="2" w:space="0" w:color="808080" w:themeColor="background1" w:themeShade="80"/>
            </w:tcBorders>
            <w:shd w:val="clear" w:color="auto" w:fill="DAEEF3" w:themeFill="accent5" w:themeFillTint="33"/>
            <w:vAlign w:val="top"/>
            <w:hideMark/>
          </w:tcPr>
          <w:p w14:paraId="3E331A4F" w14:textId="2E6D774A" w:rsidR="00CE328A" w:rsidRPr="00C93329" w:rsidRDefault="00AA708E" w:rsidP="00CA342F">
            <w:pPr>
              <w:pStyle w:val="NormalWeb"/>
              <w:jc w:val="left"/>
              <w:rPr>
                <w:sz w:val="18"/>
                <w:szCs w:val="18"/>
              </w:rPr>
            </w:pPr>
            <w:r>
              <w:rPr>
                <w:sz w:val="18"/>
                <w:szCs w:val="18"/>
              </w:rPr>
              <w:t>Copyright Transfer Agreement</w:t>
            </w:r>
          </w:p>
        </w:tc>
        <w:tc>
          <w:tcPr>
            <w:tcW w:w="4678" w:type="dxa"/>
            <w:tcBorders>
              <w:top w:val="single" w:sz="2" w:space="0" w:color="808080" w:themeColor="background1" w:themeShade="80"/>
              <w:bottom w:val="single" w:sz="2" w:space="0" w:color="808080" w:themeColor="background1" w:themeShade="80"/>
            </w:tcBorders>
            <w:shd w:val="clear" w:color="auto" w:fill="DAEEF3" w:themeFill="accent5" w:themeFillTint="33"/>
            <w:vAlign w:val="top"/>
            <w:hideMark/>
          </w:tcPr>
          <w:p w14:paraId="4985144D" w14:textId="77777777" w:rsidR="00CE328A" w:rsidRPr="00C93329" w:rsidRDefault="00CE328A" w:rsidP="00CA342F">
            <w:pPr>
              <w:pStyle w:val="NormalWeb"/>
              <w:jc w:val="left"/>
              <w:rPr>
                <w:sz w:val="18"/>
                <w:szCs w:val="18"/>
              </w:rPr>
            </w:pPr>
            <w:r w:rsidRPr="00C93329">
              <w:rPr>
                <w:sz w:val="18"/>
                <w:szCs w:val="18"/>
              </w:rPr>
              <w:t xml:space="preserve">Brief reports on cases of communicable disease will </w:t>
            </w:r>
            <w:proofErr w:type="gramStart"/>
            <w:r w:rsidRPr="00C93329">
              <w:rPr>
                <w:sz w:val="18"/>
                <w:szCs w:val="18"/>
              </w:rPr>
              <w:t>be considered</w:t>
            </w:r>
            <w:proofErr w:type="gramEnd"/>
            <w:r w:rsidRPr="00C93329">
              <w:rPr>
                <w:sz w:val="18"/>
                <w:szCs w:val="18"/>
              </w:rPr>
              <w:t xml:space="preserve"> based on their public health significance.</w:t>
            </w:r>
          </w:p>
        </w:tc>
        <w:tc>
          <w:tcPr>
            <w:tcW w:w="2793" w:type="dxa"/>
            <w:tcBorders>
              <w:top w:val="single" w:sz="2" w:space="0" w:color="808080" w:themeColor="background1" w:themeShade="80"/>
              <w:bottom w:val="single" w:sz="2" w:space="0" w:color="808080" w:themeColor="background1" w:themeShade="80"/>
            </w:tcBorders>
            <w:shd w:val="clear" w:color="auto" w:fill="DAEEF3" w:themeFill="accent5" w:themeFillTint="33"/>
            <w:vAlign w:val="top"/>
            <w:hideMark/>
          </w:tcPr>
          <w:p w14:paraId="1168B261" w14:textId="77777777" w:rsidR="00CE328A" w:rsidRPr="00C93329" w:rsidRDefault="00CE328A" w:rsidP="00CA342F">
            <w:pPr>
              <w:pStyle w:val="NormalWeb"/>
              <w:jc w:val="left"/>
              <w:rPr>
                <w:sz w:val="18"/>
                <w:szCs w:val="18"/>
              </w:rPr>
            </w:pPr>
            <w:proofErr w:type="gramStart"/>
            <w:r w:rsidRPr="00C93329">
              <w:rPr>
                <w:sz w:val="18"/>
                <w:szCs w:val="18"/>
              </w:rPr>
              <w:t>Some</w:t>
            </w:r>
            <w:proofErr w:type="gramEnd"/>
            <w:r w:rsidRPr="00C93329">
              <w:rPr>
                <w:sz w:val="18"/>
                <w:szCs w:val="18"/>
              </w:rPr>
              <w:t xml:space="preserve"> discussion of the significance of the case for communicable disease control should be included.</w:t>
            </w:r>
          </w:p>
        </w:tc>
      </w:tr>
      <w:tr w:rsidR="00346652" w:rsidRPr="00C93329" w14:paraId="71FC7404" w14:textId="77777777" w:rsidTr="00E76360">
        <w:trPr>
          <w:cnfStyle w:val="000000010000" w:firstRow="0" w:lastRow="0" w:firstColumn="0" w:lastColumn="0" w:oddVBand="0" w:evenVBand="0" w:oddHBand="0" w:evenHBand="1" w:firstRowFirstColumn="0" w:firstRowLastColumn="0" w:lastRowFirstColumn="0" w:lastRowLastColumn="0"/>
        </w:trPr>
        <w:tc>
          <w:tcPr>
            <w:tcW w:w="996" w:type="dxa"/>
            <w:tcBorders>
              <w:top w:val="single" w:sz="2" w:space="0" w:color="808080" w:themeColor="background1" w:themeShade="80"/>
              <w:bottom w:val="single" w:sz="2" w:space="0" w:color="808080" w:themeColor="background1" w:themeShade="80"/>
            </w:tcBorders>
            <w:shd w:val="clear" w:color="auto" w:fill="DAEEF3" w:themeFill="accent5" w:themeFillTint="33"/>
            <w:vAlign w:val="top"/>
            <w:hideMark/>
          </w:tcPr>
          <w:p w14:paraId="45DD31C5" w14:textId="77777777" w:rsidR="00CE328A" w:rsidRPr="00C93329" w:rsidRDefault="00CE328A" w:rsidP="00CA342F">
            <w:pPr>
              <w:pStyle w:val="NormalWeb"/>
              <w:jc w:val="left"/>
              <w:rPr>
                <w:sz w:val="18"/>
                <w:szCs w:val="18"/>
              </w:rPr>
            </w:pPr>
            <w:r w:rsidRPr="00C93329">
              <w:rPr>
                <w:sz w:val="18"/>
                <w:szCs w:val="18"/>
              </w:rPr>
              <w:t>Outbreak Report</w:t>
            </w:r>
          </w:p>
        </w:tc>
        <w:tc>
          <w:tcPr>
            <w:tcW w:w="1133" w:type="dxa"/>
            <w:tcBorders>
              <w:top w:val="single" w:sz="2" w:space="0" w:color="808080" w:themeColor="background1" w:themeShade="80"/>
              <w:bottom w:val="single" w:sz="2" w:space="0" w:color="808080" w:themeColor="background1" w:themeShade="80"/>
            </w:tcBorders>
            <w:shd w:val="clear" w:color="auto" w:fill="DAEEF3" w:themeFill="accent5" w:themeFillTint="33"/>
            <w:vAlign w:val="top"/>
            <w:hideMark/>
          </w:tcPr>
          <w:p w14:paraId="51CB2F67" w14:textId="77777777" w:rsidR="00CE328A" w:rsidRPr="00C93329" w:rsidRDefault="00CE328A" w:rsidP="00CA342F">
            <w:pPr>
              <w:pStyle w:val="NormalWeb"/>
              <w:jc w:val="left"/>
              <w:rPr>
                <w:sz w:val="18"/>
                <w:szCs w:val="18"/>
              </w:rPr>
            </w:pPr>
            <w:r w:rsidRPr="00C93329">
              <w:rPr>
                <w:sz w:val="18"/>
                <w:szCs w:val="18"/>
              </w:rPr>
              <w:t>1,000</w:t>
            </w:r>
          </w:p>
        </w:tc>
        <w:tc>
          <w:tcPr>
            <w:tcW w:w="1275" w:type="dxa"/>
            <w:tcBorders>
              <w:top w:val="single" w:sz="2" w:space="0" w:color="808080" w:themeColor="background1" w:themeShade="80"/>
              <w:bottom w:val="single" w:sz="2" w:space="0" w:color="808080" w:themeColor="background1" w:themeShade="80"/>
            </w:tcBorders>
            <w:shd w:val="clear" w:color="auto" w:fill="DAEEF3" w:themeFill="accent5" w:themeFillTint="33"/>
            <w:vAlign w:val="top"/>
            <w:hideMark/>
          </w:tcPr>
          <w:p w14:paraId="7AE65E47" w14:textId="77777777" w:rsidR="00CE328A" w:rsidRPr="00C93329" w:rsidRDefault="00CE328A" w:rsidP="00CA342F">
            <w:pPr>
              <w:pStyle w:val="NormalWeb"/>
              <w:jc w:val="left"/>
              <w:rPr>
                <w:sz w:val="18"/>
                <w:szCs w:val="18"/>
              </w:rPr>
            </w:pPr>
            <w:r w:rsidRPr="00C93329">
              <w:rPr>
                <w:sz w:val="18"/>
                <w:szCs w:val="18"/>
              </w:rPr>
              <w:t>Yes</w:t>
            </w:r>
          </w:p>
        </w:tc>
        <w:tc>
          <w:tcPr>
            <w:tcW w:w="1134" w:type="dxa"/>
            <w:tcBorders>
              <w:top w:val="single" w:sz="2" w:space="0" w:color="808080" w:themeColor="background1" w:themeShade="80"/>
              <w:bottom w:val="single" w:sz="2" w:space="0" w:color="808080" w:themeColor="background1" w:themeShade="80"/>
            </w:tcBorders>
            <w:shd w:val="clear" w:color="auto" w:fill="DAEEF3" w:themeFill="accent5" w:themeFillTint="33"/>
            <w:vAlign w:val="top"/>
            <w:hideMark/>
          </w:tcPr>
          <w:p w14:paraId="72BBBE27" w14:textId="77777777" w:rsidR="00CE328A" w:rsidRPr="00C93329" w:rsidRDefault="00CE328A" w:rsidP="00CA342F">
            <w:pPr>
              <w:pStyle w:val="NormalWeb"/>
              <w:jc w:val="left"/>
              <w:rPr>
                <w:sz w:val="18"/>
                <w:szCs w:val="18"/>
              </w:rPr>
            </w:pPr>
            <w:r w:rsidRPr="00C93329">
              <w:rPr>
                <w:sz w:val="18"/>
                <w:szCs w:val="18"/>
              </w:rPr>
              <w:t>1</w:t>
            </w:r>
          </w:p>
        </w:tc>
        <w:tc>
          <w:tcPr>
            <w:tcW w:w="1418" w:type="dxa"/>
            <w:tcBorders>
              <w:top w:val="single" w:sz="2" w:space="0" w:color="808080" w:themeColor="background1" w:themeShade="80"/>
              <w:bottom w:val="single" w:sz="2" w:space="0" w:color="808080" w:themeColor="background1" w:themeShade="80"/>
            </w:tcBorders>
            <w:shd w:val="clear" w:color="auto" w:fill="DAEEF3" w:themeFill="accent5" w:themeFillTint="33"/>
            <w:vAlign w:val="top"/>
            <w:hideMark/>
          </w:tcPr>
          <w:p w14:paraId="277AE1D2" w14:textId="5896577F" w:rsidR="00CE328A" w:rsidRPr="00C93329" w:rsidRDefault="00CE328A" w:rsidP="00CA342F">
            <w:pPr>
              <w:pStyle w:val="NormalWeb"/>
              <w:jc w:val="left"/>
              <w:rPr>
                <w:sz w:val="18"/>
                <w:szCs w:val="18"/>
              </w:rPr>
            </w:pPr>
            <w:r w:rsidRPr="00C93329">
              <w:rPr>
                <w:sz w:val="18"/>
                <w:szCs w:val="18"/>
              </w:rPr>
              <w:t xml:space="preserve">APP5 </w:t>
            </w:r>
            <w:r w:rsidR="00DE0FBB">
              <w:rPr>
                <w:sz w:val="18"/>
                <w:szCs w:val="18"/>
              </w:rPr>
              <w:t>P</w:t>
            </w:r>
            <w:r w:rsidRPr="00C93329">
              <w:rPr>
                <w:sz w:val="18"/>
                <w:szCs w:val="18"/>
              </w:rPr>
              <w:t>rivacy</w:t>
            </w:r>
          </w:p>
        </w:tc>
        <w:tc>
          <w:tcPr>
            <w:tcW w:w="1557" w:type="dxa"/>
            <w:tcBorders>
              <w:top w:val="single" w:sz="2" w:space="0" w:color="808080" w:themeColor="background1" w:themeShade="80"/>
              <w:bottom w:val="single" w:sz="2" w:space="0" w:color="808080" w:themeColor="background1" w:themeShade="80"/>
            </w:tcBorders>
            <w:shd w:val="clear" w:color="auto" w:fill="DAEEF3" w:themeFill="accent5" w:themeFillTint="33"/>
            <w:vAlign w:val="top"/>
            <w:hideMark/>
          </w:tcPr>
          <w:p w14:paraId="3035EE50" w14:textId="0E2E4B0C" w:rsidR="00CE328A" w:rsidRPr="00C93329" w:rsidRDefault="00AA708E" w:rsidP="00CA342F">
            <w:pPr>
              <w:pStyle w:val="NormalWeb"/>
              <w:jc w:val="left"/>
              <w:rPr>
                <w:sz w:val="18"/>
                <w:szCs w:val="18"/>
              </w:rPr>
            </w:pPr>
            <w:r>
              <w:rPr>
                <w:sz w:val="18"/>
                <w:szCs w:val="18"/>
              </w:rPr>
              <w:t>Copyright Transfer Agreement</w:t>
            </w:r>
          </w:p>
        </w:tc>
        <w:tc>
          <w:tcPr>
            <w:tcW w:w="4678" w:type="dxa"/>
            <w:tcBorders>
              <w:top w:val="single" w:sz="2" w:space="0" w:color="808080" w:themeColor="background1" w:themeShade="80"/>
              <w:bottom w:val="single" w:sz="2" w:space="0" w:color="808080" w:themeColor="background1" w:themeShade="80"/>
            </w:tcBorders>
            <w:shd w:val="clear" w:color="auto" w:fill="DAEEF3" w:themeFill="accent5" w:themeFillTint="33"/>
            <w:vAlign w:val="top"/>
            <w:hideMark/>
          </w:tcPr>
          <w:p w14:paraId="20042F4F" w14:textId="77777777" w:rsidR="00CE328A" w:rsidRPr="00C93329" w:rsidRDefault="00CE328A" w:rsidP="00CA342F">
            <w:pPr>
              <w:pStyle w:val="NormalWeb"/>
              <w:jc w:val="left"/>
              <w:rPr>
                <w:sz w:val="18"/>
                <w:szCs w:val="18"/>
              </w:rPr>
            </w:pPr>
            <w:r w:rsidRPr="00C93329">
              <w:rPr>
                <w:sz w:val="18"/>
                <w:szCs w:val="18"/>
              </w:rPr>
              <w:t xml:space="preserve">Reports of communicable disease outbreaks will </w:t>
            </w:r>
            <w:proofErr w:type="gramStart"/>
            <w:r w:rsidRPr="00C93329">
              <w:rPr>
                <w:sz w:val="18"/>
                <w:szCs w:val="18"/>
              </w:rPr>
              <w:t>be considered</w:t>
            </w:r>
            <w:proofErr w:type="gramEnd"/>
            <w:r w:rsidRPr="00C93329">
              <w:rPr>
                <w:sz w:val="18"/>
                <w:szCs w:val="18"/>
              </w:rPr>
              <w:t xml:space="preserve"> for publication based on their public health significance. Reports should include details of the investigation, including results of interventions and the significance of the outbreak for public health practice.</w:t>
            </w:r>
          </w:p>
          <w:p w14:paraId="5B979EAC" w14:textId="77777777" w:rsidR="00CE328A" w:rsidRPr="00C93329" w:rsidRDefault="00CE328A" w:rsidP="00CA342F">
            <w:pPr>
              <w:pStyle w:val="NormalWeb"/>
              <w:jc w:val="left"/>
              <w:rPr>
                <w:sz w:val="18"/>
                <w:szCs w:val="18"/>
              </w:rPr>
            </w:pPr>
            <w:r w:rsidRPr="00C93329">
              <w:rPr>
                <w:sz w:val="18"/>
                <w:szCs w:val="18"/>
              </w:rPr>
              <w:t xml:space="preserve">Most outbreak reports will present only the descriptive epidemiology of the outbreak, with suspected risk factors for infection. More comprehensive reports on outbreaks should be </w:t>
            </w:r>
            <w:proofErr w:type="gramStart"/>
            <w:r w:rsidRPr="00C93329">
              <w:rPr>
                <w:sz w:val="18"/>
                <w:szCs w:val="18"/>
              </w:rPr>
              <w:t>submitted</w:t>
            </w:r>
            <w:proofErr w:type="gramEnd"/>
            <w:r w:rsidRPr="00C93329">
              <w:rPr>
                <w:sz w:val="18"/>
                <w:szCs w:val="18"/>
              </w:rPr>
              <w:t xml:space="preserve"> as articles.</w:t>
            </w:r>
          </w:p>
        </w:tc>
        <w:tc>
          <w:tcPr>
            <w:tcW w:w="2793" w:type="dxa"/>
            <w:tcBorders>
              <w:top w:val="single" w:sz="2" w:space="0" w:color="808080" w:themeColor="background1" w:themeShade="80"/>
              <w:bottom w:val="single" w:sz="2" w:space="0" w:color="808080" w:themeColor="background1" w:themeShade="80"/>
            </w:tcBorders>
            <w:shd w:val="clear" w:color="auto" w:fill="DAEEF3" w:themeFill="accent5" w:themeFillTint="33"/>
            <w:vAlign w:val="top"/>
            <w:hideMark/>
          </w:tcPr>
          <w:p w14:paraId="62AF166E" w14:textId="77777777" w:rsidR="00CE328A" w:rsidRPr="00C93329" w:rsidRDefault="00CE328A" w:rsidP="00CA342F">
            <w:pPr>
              <w:pStyle w:val="NormalWeb"/>
              <w:jc w:val="left"/>
              <w:rPr>
                <w:sz w:val="18"/>
                <w:szCs w:val="18"/>
              </w:rPr>
            </w:pPr>
            <w:r w:rsidRPr="00C93329">
              <w:rPr>
                <w:sz w:val="18"/>
                <w:szCs w:val="18"/>
              </w:rPr>
              <w:t>Refer to Structure for an outbreak report (The subheadings can be adjusted to suit</w:t>
            </w:r>
            <w:proofErr w:type="gramStart"/>
            <w:r w:rsidRPr="00C93329">
              <w:rPr>
                <w:sz w:val="18"/>
                <w:szCs w:val="18"/>
              </w:rPr>
              <w:t>), or</w:t>
            </w:r>
            <w:proofErr w:type="gramEnd"/>
            <w:r w:rsidRPr="00C93329">
              <w:rPr>
                <w:sz w:val="18"/>
                <w:szCs w:val="18"/>
              </w:rPr>
              <w:t xml:space="preserve"> may be unstructured if very brief.</w:t>
            </w:r>
          </w:p>
        </w:tc>
      </w:tr>
      <w:tr w:rsidR="001148A9" w:rsidRPr="008A1981" w14:paraId="3DE0E173" w14:textId="77777777" w:rsidTr="00E76360">
        <w:tc>
          <w:tcPr>
            <w:tcW w:w="5956" w:type="dxa"/>
            <w:gridSpan w:val="5"/>
            <w:tcBorders>
              <w:top w:val="single" w:sz="2" w:space="0" w:color="808080" w:themeColor="background1" w:themeShade="80"/>
              <w:bottom w:val="single" w:sz="2" w:space="0" w:color="808080" w:themeColor="background1" w:themeShade="80"/>
            </w:tcBorders>
            <w:shd w:val="clear" w:color="auto" w:fill="F79646" w:themeFill="accent6"/>
            <w:vAlign w:val="top"/>
            <w:hideMark/>
          </w:tcPr>
          <w:p w14:paraId="7CFBB988" w14:textId="77777777" w:rsidR="00CE328A" w:rsidRPr="008A1981" w:rsidRDefault="00CE328A" w:rsidP="00CA342F">
            <w:pPr>
              <w:pStyle w:val="NormalWeb"/>
              <w:jc w:val="left"/>
              <w:rPr>
                <w:b/>
                <w:bCs/>
                <w:sz w:val="18"/>
                <w:szCs w:val="18"/>
              </w:rPr>
            </w:pPr>
            <w:r w:rsidRPr="008A1981">
              <w:rPr>
                <w:b/>
                <w:bCs/>
                <w:sz w:val="18"/>
                <w:szCs w:val="18"/>
              </w:rPr>
              <w:lastRenderedPageBreak/>
              <w:t>Surveillance Reports</w:t>
            </w:r>
          </w:p>
        </w:tc>
        <w:tc>
          <w:tcPr>
            <w:tcW w:w="1557" w:type="dxa"/>
            <w:tcBorders>
              <w:top w:val="single" w:sz="2" w:space="0" w:color="808080" w:themeColor="background1" w:themeShade="80"/>
              <w:bottom w:val="single" w:sz="2" w:space="0" w:color="808080" w:themeColor="background1" w:themeShade="80"/>
            </w:tcBorders>
            <w:shd w:val="clear" w:color="auto" w:fill="F79646" w:themeFill="accent6"/>
            <w:vAlign w:val="top"/>
            <w:hideMark/>
          </w:tcPr>
          <w:p w14:paraId="60098ED0" w14:textId="77777777" w:rsidR="00CE328A" w:rsidRPr="008A1981" w:rsidRDefault="00CE328A" w:rsidP="00CA342F">
            <w:pPr>
              <w:jc w:val="left"/>
              <w:rPr>
                <w:b/>
                <w:bCs/>
                <w:sz w:val="18"/>
                <w:szCs w:val="18"/>
              </w:rPr>
            </w:pPr>
          </w:p>
        </w:tc>
        <w:tc>
          <w:tcPr>
            <w:tcW w:w="4678" w:type="dxa"/>
            <w:tcBorders>
              <w:top w:val="single" w:sz="2" w:space="0" w:color="808080" w:themeColor="background1" w:themeShade="80"/>
              <w:bottom w:val="single" w:sz="2" w:space="0" w:color="808080" w:themeColor="background1" w:themeShade="80"/>
            </w:tcBorders>
            <w:shd w:val="clear" w:color="auto" w:fill="F79646" w:themeFill="accent6"/>
            <w:vAlign w:val="top"/>
            <w:hideMark/>
          </w:tcPr>
          <w:p w14:paraId="69B8BDDE" w14:textId="77777777" w:rsidR="00CE328A" w:rsidRPr="008A1981" w:rsidRDefault="00CE328A" w:rsidP="00CA342F">
            <w:pPr>
              <w:jc w:val="left"/>
              <w:rPr>
                <w:rFonts w:eastAsia="Times New Roman"/>
                <w:b/>
                <w:bCs/>
                <w:sz w:val="18"/>
                <w:szCs w:val="18"/>
              </w:rPr>
            </w:pPr>
          </w:p>
        </w:tc>
        <w:tc>
          <w:tcPr>
            <w:tcW w:w="2793" w:type="dxa"/>
            <w:tcBorders>
              <w:top w:val="single" w:sz="2" w:space="0" w:color="808080" w:themeColor="background1" w:themeShade="80"/>
              <w:bottom w:val="single" w:sz="2" w:space="0" w:color="808080" w:themeColor="background1" w:themeShade="80"/>
            </w:tcBorders>
            <w:shd w:val="clear" w:color="auto" w:fill="F79646" w:themeFill="accent6"/>
            <w:vAlign w:val="top"/>
            <w:hideMark/>
          </w:tcPr>
          <w:p w14:paraId="6F58D499" w14:textId="77777777" w:rsidR="00CE328A" w:rsidRPr="008A1981" w:rsidRDefault="00CE328A" w:rsidP="00CA342F">
            <w:pPr>
              <w:jc w:val="left"/>
              <w:rPr>
                <w:rFonts w:eastAsia="Times New Roman"/>
                <w:b/>
                <w:bCs/>
                <w:sz w:val="18"/>
                <w:szCs w:val="18"/>
              </w:rPr>
            </w:pPr>
          </w:p>
        </w:tc>
      </w:tr>
      <w:tr w:rsidR="00346652" w:rsidRPr="00C93329" w14:paraId="0263D243" w14:textId="77777777" w:rsidTr="00E76360">
        <w:trPr>
          <w:cnfStyle w:val="000000010000" w:firstRow="0" w:lastRow="0" w:firstColumn="0" w:lastColumn="0" w:oddVBand="0" w:evenVBand="0" w:oddHBand="0" w:evenHBand="1" w:firstRowFirstColumn="0" w:firstRowLastColumn="0" w:lastRowFirstColumn="0" w:lastRowLastColumn="0"/>
        </w:trPr>
        <w:tc>
          <w:tcPr>
            <w:tcW w:w="996" w:type="dxa"/>
            <w:tcBorders>
              <w:top w:val="single" w:sz="2" w:space="0" w:color="808080" w:themeColor="background1" w:themeShade="80"/>
              <w:bottom w:val="single" w:sz="2" w:space="0" w:color="808080" w:themeColor="background1" w:themeShade="80"/>
            </w:tcBorders>
            <w:shd w:val="clear" w:color="auto" w:fill="FDE9D9" w:themeFill="accent6" w:themeFillTint="33"/>
            <w:vAlign w:val="top"/>
            <w:hideMark/>
          </w:tcPr>
          <w:p w14:paraId="7735D9F5" w14:textId="77777777" w:rsidR="00CE328A" w:rsidRPr="00C93329" w:rsidRDefault="00CE328A" w:rsidP="00CA342F">
            <w:pPr>
              <w:pStyle w:val="NormalWeb"/>
              <w:jc w:val="left"/>
              <w:rPr>
                <w:sz w:val="18"/>
                <w:szCs w:val="18"/>
              </w:rPr>
            </w:pPr>
            <w:r w:rsidRPr="00C93329">
              <w:rPr>
                <w:sz w:val="18"/>
                <w:szCs w:val="18"/>
              </w:rPr>
              <w:t>Annual Report</w:t>
            </w:r>
          </w:p>
        </w:tc>
        <w:tc>
          <w:tcPr>
            <w:tcW w:w="1133" w:type="dxa"/>
            <w:tcBorders>
              <w:top w:val="single" w:sz="2" w:space="0" w:color="808080" w:themeColor="background1" w:themeShade="80"/>
              <w:bottom w:val="single" w:sz="2" w:space="0" w:color="808080" w:themeColor="background1" w:themeShade="80"/>
            </w:tcBorders>
            <w:shd w:val="clear" w:color="auto" w:fill="FDE9D9" w:themeFill="accent6" w:themeFillTint="33"/>
            <w:vAlign w:val="top"/>
            <w:hideMark/>
          </w:tcPr>
          <w:p w14:paraId="67F77C65" w14:textId="77777777" w:rsidR="00CE328A" w:rsidRPr="00C93329" w:rsidRDefault="00CE328A" w:rsidP="00CA342F">
            <w:pPr>
              <w:pStyle w:val="NormalWeb"/>
              <w:jc w:val="left"/>
              <w:rPr>
                <w:sz w:val="18"/>
                <w:szCs w:val="18"/>
              </w:rPr>
            </w:pPr>
            <w:r w:rsidRPr="00C93329">
              <w:rPr>
                <w:sz w:val="18"/>
                <w:szCs w:val="18"/>
              </w:rPr>
              <w:t>-</w:t>
            </w:r>
          </w:p>
        </w:tc>
        <w:tc>
          <w:tcPr>
            <w:tcW w:w="1275" w:type="dxa"/>
            <w:tcBorders>
              <w:top w:val="single" w:sz="2" w:space="0" w:color="808080" w:themeColor="background1" w:themeShade="80"/>
              <w:bottom w:val="single" w:sz="2" w:space="0" w:color="808080" w:themeColor="background1" w:themeShade="80"/>
            </w:tcBorders>
            <w:shd w:val="clear" w:color="auto" w:fill="FDE9D9" w:themeFill="accent6" w:themeFillTint="33"/>
            <w:vAlign w:val="top"/>
            <w:hideMark/>
          </w:tcPr>
          <w:p w14:paraId="1C6C1A37" w14:textId="77777777" w:rsidR="00CE328A" w:rsidRPr="00C93329" w:rsidRDefault="00CE328A" w:rsidP="00CA342F">
            <w:pPr>
              <w:pStyle w:val="NormalWeb"/>
              <w:jc w:val="left"/>
              <w:rPr>
                <w:sz w:val="18"/>
                <w:szCs w:val="18"/>
              </w:rPr>
            </w:pPr>
            <w:r w:rsidRPr="00C93329">
              <w:rPr>
                <w:sz w:val="18"/>
                <w:szCs w:val="18"/>
              </w:rPr>
              <w:t>At the discretion of the Editor</w:t>
            </w:r>
          </w:p>
        </w:tc>
        <w:tc>
          <w:tcPr>
            <w:tcW w:w="1134" w:type="dxa"/>
            <w:tcBorders>
              <w:top w:val="single" w:sz="2" w:space="0" w:color="808080" w:themeColor="background1" w:themeShade="80"/>
              <w:bottom w:val="single" w:sz="2" w:space="0" w:color="808080" w:themeColor="background1" w:themeShade="80"/>
            </w:tcBorders>
            <w:shd w:val="clear" w:color="auto" w:fill="FDE9D9" w:themeFill="accent6" w:themeFillTint="33"/>
            <w:vAlign w:val="top"/>
            <w:hideMark/>
          </w:tcPr>
          <w:p w14:paraId="7A367C8E" w14:textId="77777777" w:rsidR="00CE328A" w:rsidRPr="00C93329" w:rsidRDefault="00CE328A" w:rsidP="00CA342F">
            <w:pPr>
              <w:pStyle w:val="NormalWeb"/>
              <w:jc w:val="left"/>
              <w:rPr>
                <w:sz w:val="18"/>
                <w:szCs w:val="18"/>
              </w:rPr>
            </w:pPr>
            <w:r w:rsidRPr="00C93329">
              <w:rPr>
                <w:sz w:val="18"/>
                <w:szCs w:val="18"/>
              </w:rPr>
              <w:t>1</w:t>
            </w:r>
          </w:p>
        </w:tc>
        <w:tc>
          <w:tcPr>
            <w:tcW w:w="1418" w:type="dxa"/>
            <w:tcBorders>
              <w:top w:val="single" w:sz="2" w:space="0" w:color="808080" w:themeColor="background1" w:themeShade="80"/>
              <w:bottom w:val="single" w:sz="2" w:space="0" w:color="808080" w:themeColor="background1" w:themeShade="80"/>
            </w:tcBorders>
            <w:shd w:val="clear" w:color="auto" w:fill="FDE9D9" w:themeFill="accent6" w:themeFillTint="33"/>
            <w:vAlign w:val="top"/>
            <w:hideMark/>
          </w:tcPr>
          <w:p w14:paraId="175545DB" w14:textId="282740D6" w:rsidR="00CE328A" w:rsidRPr="00C93329" w:rsidRDefault="00CE328A" w:rsidP="00CA342F">
            <w:pPr>
              <w:pStyle w:val="NormalWeb"/>
              <w:jc w:val="left"/>
              <w:rPr>
                <w:sz w:val="18"/>
                <w:szCs w:val="18"/>
              </w:rPr>
            </w:pPr>
            <w:r w:rsidRPr="00C93329">
              <w:rPr>
                <w:sz w:val="18"/>
                <w:szCs w:val="18"/>
              </w:rPr>
              <w:t xml:space="preserve">APP5 </w:t>
            </w:r>
            <w:r w:rsidR="00DE0FBB">
              <w:rPr>
                <w:sz w:val="18"/>
                <w:szCs w:val="18"/>
              </w:rPr>
              <w:t>P</w:t>
            </w:r>
            <w:r w:rsidRPr="00C93329">
              <w:rPr>
                <w:sz w:val="18"/>
                <w:szCs w:val="18"/>
              </w:rPr>
              <w:t>rivacy</w:t>
            </w:r>
          </w:p>
        </w:tc>
        <w:tc>
          <w:tcPr>
            <w:tcW w:w="1557" w:type="dxa"/>
            <w:tcBorders>
              <w:top w:val="single" w:sz="2" w:space="0" w:color="808080" w:themeColor="background1" w:themeShade="80"/>
              <w:bottom w:val="single" w:sz="2" w:space="0" w:color="808080" w:themeColor="background1" w:themeShade="80"/>
            </w:tcBorders>
            <w:shd w:val="clear" w:color="auto" w:fill="FDE9D9" w:themeFill="accent6" w:themeFillTint="33"/>
            <w:vAlign w:val="top"/>
            <w:hideMark/>
          </w:tcPr>
          <w:p w14:paraId="3D65962F" w14:textId="77777777" w:rsidR="00CE328A" w:rsidRPr="00C93329" w:rsidRDefault="00CE328A" w:rsidP="00CA342F">
            <w:pPr>
              <w:pStyle w:val="NormalWeb"/>
              <w:jc w:val="left"/>
              <w:rPr>
                <w:sz w:val="18"/>
                <w:szCs w:val="18"/>
              </w:rPr>
            </w:pPr>
            <w:proofErr w:type="spellStart"/>
            <w:r w:rsidRPr="00C93329">
              <w:rPr>
                <w:sz w:val="18"/>
                <w:szCs w:val="18"/>
              </w:rPr>
              <w:t>Conditional</w:t>
            </w:r>
            <w:r w:rsidRPr="005A29EA">
              <w:rPr>
                <w:sz w:val="18"/>
                <w:szCs w:val="18"/>
                <w:vertAlign w:val="superscript"/>
              </w:rPr>
              <w:t>b</w:t>
            </w:r>
            <w:proofErr w:type="spellEnd"/>
          </w:p>
        </w:tc>
        <w:tc>
          <w:tcPr>
            <w:tcW w:w="4678" w:type="dxa"/>
            <w:tcBorders>
              <w:top w:val="single" w:sz="2" w:space="0" w:color="808080" w:themeColor="background1" w:themeShade="80"/>
              <w:bottom w:val="single" w:sz="2" w:space="0" w:color="808080" w:themeColor="background1" w:themeShade="80"/>
            </w:tcBorders>
            <w:shd w:val="clear" w:color="auto" w:fill="FDE9D9" w:themeFill="accent6" w:themeFillTint="33"/>
            <w:vAlign w:val="top"/>
            <w:hideMark/>
          </w:tcPr>
          <w:p w14:paraId="7D3F68AE" w14:textId="77777777" w:rsidR="00CE328A" w:rsidRPr="00C93329" w:rsidRDefault="00CE328A" w:rsidP="00CA342F">
            <w:pPr>
              <w:pStyle w:val="NormalWeb"/>
              <w:jc w:val="left"/>
              <w:rPr>
                <w:sz w:val="18"/>
                <w:szCs w:val="18"/>
              </w:rPr>
            </w:pPr>
            <w:r w:rsidRPr="00C93329">
              <w:rPr>
                <w:sz w:val="18"/>
                <w:szCs w:val="18"/>
              </w:rPr>
              <w:t>Annual surveillance reports should include a comprehensive analysis of one or more communicable diseases of public health importance in Australia, including incidence/prevalence, trend analyses and other data analyses relevant to informing public health measures.</w:t>
            </w:r>
          </w:p>
        </w:tc>
        <w:tc>
          <w:tcPr>
            <w:tcW w:w="2793" w:type="dxa"/>
            <w:tcBorders>
              <w:top w:val="single" w:sz="2" w:space="0" w:color="808080" w:themeColor="background1" w:themeShade="80"/>
              <w:bottom w:val="single" w:sz="2" w:space="0" w:color="808080" w:themeColor="background1" w:themeShade="80"/>
            </w:tcBorders>
            <w:shd w:val="clear" w:color="auto" w:fill="FDE9D9" w:themeFill="accent6" w:themeFillTint="33"/>
            <w:vAlign w:val="top"/>
            <w:hideMark/>
          </w:tcPr>
          <w:p w14:paraId="049FD2BA" w14:textId="77777777" w:rsidR="00CE328A" w:rsidRPr="00C93329" w:rsidRDefault="00CE328A" w:rsidP="00CA342F">
            <w:pPr>
              <w:pStyle w:val="NormalWeb"/>
              <w:jc w:val="left"/>
              <w:rPr>
                <w:sz w:val="18"/>
                <w:szCs w:val="18"/>
              </w:rPr>
            </w:pPr>
            <w:r w:rsidRPr="00C93329">
              <w:rPr>
                <w:sz w:val="18"/>
                <w:szCs w:val="18"/>
              </w:rPr>
              <w:t xml:space="preserve">At a minimum, annual reports must include an abstract (250 words), key words (up to 10), introduction, methods, results, discussion, </w:t>
            </w:r>
            <w:proofErr w:type="gramStart"/>
            <w:r w:rsidRPr="00C93329">
              <w:rPr>
                <w:sz w:val="18"/>
                <w:szCs w:val="18"/>
              </w:rPr>
              <w:t>acknowledgements</w:t>
            </w:r>
            <w:proofErr w:type="gramEnd"/>
            <w:r w:rsidRPr="00C93329">
              <w:rPr>
                <w:sz w:val="18"/>
                <w:szCs w:val="18"/>
              </w:rPr>
              <w:t xml:space="preserve"> and references.</w:t>
            </w:r>
          </w:p>
        </w:tc>
      </w:tr>
      <w:tr w:rsidR="00346652" w:rsidRPr="00C93329" w14:paraId="06E3CE80" w14:textId="77777777" w:rsidTr="00E76360">
        <w:tc>
          <w:tcPr>
            <w:tcW w:w="996" w:type="dxa"/>
            <w:tcBorders>
              <w:top w:val="single" w:sz="2" w:space="0" w:color="808080" w:themeColor="background1" w:themeShade="80"/>
              <w:bottom w:val="single" w:sz="2" w:space="0" w:color="808080" w:themeColor="background1" w:themeShade="80"/>
            </w:tcBorders>
            <w:shd w:val="clear" w:color="auto" w:fill="FDE9D9" w:themeFill="accent6" w:themeFillTint="33"/>
            <w:vAlign w:val="top"/>
            <w:hideMark/>
          </w:tcPr>
          <w:p w14:paraId="4A85F9A7" w14:textId="77777777" w:rsidR="00CE328A" w:rsidRPr="00C93329" w:rsidRDefault="00CE328A" w:rsidP="00CA342F">
            <w:pPr>
              <w:pStyle w:val="NormalWeb"/>
              <w:jc w:val="left"/>
              <w:rPr>
                <w:sz w:val="18"/>
                <w:szCs w:val="18"/>
              </w:rPr>
            </w:pPr>
            <w:r w:rsidRPr="00C93329">
              <w:rPr>
                <w:sz w:val="18"/>
                <w:szCs w:val="18"/>
              </w:rPr>
              <w:t>Quarterly Report</w:t>
            </w:r>
          </w:p>
        </w:tc>
        <w:tc>
          <w:tcPr>
            <w:tcW w:w="1133" w:type="dxa"/>
            <w:tcBorders>
              <w:top w:val="single" w:sz="2" w:space="0" w:color="808080" w:themeColor="background1" w:themeShade="80"/>
              <w:bottom w:val="single" w:sz="2" w:space="0" w:color="808080" w:themeColor="background1" w:themeShade="80"/>
            </w:tcBorders>
            <w:shd w:val="clear" w:color="auto" w:fill="FDE9D9" w:themeFill="accent6" w:themeFillTint="33"/>
            <w:vAlign w:val="top"/>
            <w:hideMark/>
          </w:tcPr>
          <w:p w14:paraId="10C7670C" w14:textId="77777777" w:rsidR="00CE328A" w:rsidRPr="00C93329" w:rsidRDefault="00CE328A" w:rsidP="00CA342F">
            <w:pPr>
              <w:pStyle w:val="NormalWeb"/>
              <w:jc w:val="left"/>
              <w:rPr>
                <w:sz w:val="18"/>
                <w:szCs w:val="18"/>
              </w:rPr>
            </w:pPr>
            <w:r w:rsidRPr="00C93329">
              <w:rPr>
                <w:sz w:val="18"/>
                <w:szCs w:val="18"/>
              </w:rPr>
              <w:t>1,500</w:t>
            </w:r>
          </w:p>
        </w:tc>
        <w:tc>
          <w:tcPr>
            <w:tcW w:w="1275" w:type="dxa"/>
            <w:tcBorders>
              <w:top w:val="single" w:sz="2" w:space="0" w:color="808080" w:themeColor="background1" w:themeShade="80"/>
              <w:bottom w:val="single" w:sz="2" w:space="0" w:color="808080" w:themeColor="background1" w:themeShade="80"/>
            </w:tcBorders>
            <w:shd w:val="clear" w:color="auto" w:fill="FDE9D9" w:themeFill="accent6" w:themeFillTint="33"/>
            <w:vAlign w:val="top"/>
            <w:hideMark/>
          </w:tcPr>
          <w:p w14:paraId="4CC8E6A4" w14:textId="77777777" w:rsidR="00CE328A" w:rsidRPr="00C93329" w:rsidRDefault="00CE328A" w:rsidP="00CA342F">
            <w:pPr>
              <w:pStyle w:val="NormalWeb"/>
              <w:jc w:val="left"/>
              <w:rPr>
                <w:sz w:val="18"/>
                <w:szCs w:val="18"/>
              </w:rPr>
            </w:pPr>
            <w:r w:rsidRPr="00C93329">
              <w:rPr>
                <w:sz w:val="18"/>
                <w:szCs w:val="18"/>
              </w:rPr>
              <w:t>At the discretion of the Editor</w:t>
            </w:r>
          </w:p>
        </w:tc>
        <w:tc>
          <w:tcPr>
            <w:tcW w:w="1134" w:type="dxa"/>
            <w:tcBorders>
              <w:top w:val="single" w:sz="2" w:space="0" w:color="808080" w:themeColor="background1" w:themeShade="80"/>
              <w:bottom w:val="single" w:sz="2" w:space="0" w:color="808080" w:themeColor="background1" w:themeShade="80"/>
            </w:tcBorders>
            <w:shd w:val="clear" w:color="auto" w:fill="FDE9D9" w:themeFill="accent6" w:themeFillTint="33"/>
            <w:vAlign w:val="top"/>
            <w:hideMark/>
          </w:tcPr>
          <w:p w14:paraId="5244ECA8" w14:textId="77777777" w:rsidR="00CE328A" w:rsidRPr="00C93329" w:rsidRDefault="00CE328A" w:rsidP="00CA342F">
            <w:pPr>
              <w:pStyle w:val="NormalWeb"/>
              <w:jc w:val="left"/>
              <w:rPr>
                <w:sz w:val="18"/>
                <w:szCs w:val="18"/>
              </w:rPr>
            </w:pPr>
            <w:r w:rsidRPr="00C93329">
              <w:rPr>
                <w:sz w:val="18"/>
                <w:szCs w:val="18"/>
              </w:rPr>
              <w:t>1</w:t>
            </w:r>
          </w:p>
        </w:tc>
        <w:tc>
          <w:tcPr>
            <w:tcW w:w="1418" w:type="dxa"/>
            <w:tcBorders>
              <w:top w:val="single" w:sz="2" w:space="0" w:color="808080" w:themeColor="background1" w:themeShade="80"/>
              <w:bottom w:val="single" w:sz="2" w:space="0" w:color="808080" w:themeColor="background1" w:themeShade="80"/>
            </w:tcBorders>
            <w:shd w:val="clear" w:color="auto" w:fill="FDE9D9" w:themeFill="accent6" w:themeFillTint="33"/>
            <w:vAlign w:val="top"/>
            <w:hideMark/>
          </w:tcPr>
          <w:p w14:paraId="3937C305" w14:textId="64739B4D" w:rsidR="00CE328A" w:rsidRPr="00C93329" w:rsidRDefault="00CE328A" w:rsidP="00CA342F">
            <w:pPr>
              <w:pStyle w:val="NormalWeb"/>
              <w:jc w:val="left"/>
              <w:rPr>
                <w:sz w:val="18"/>
                <w:szCs w:val="18"/>
              </w:rPr>
            </w:pPr>
            <w:r w:rsidRPr="00C93329">
              <w:rPr>
                <w:sz w:val="18"/>
                <w:szCs w:val="18"/>
              </w:rPr>
              <w:t xml:space="preserve">APP5 </w:t>
            </w:r>
            <w:r w:rsidR="00DE0FBB">
              <w:rPr>
                <w:sz w:val="18"/>
                <w:szCs w:val="18"/>
              </w:rPr>
              <w:t>P</w:t>
            </w:r>
            <w:r w:rsidRPr="00C93329">
              <w:rPr>
                <w:sz w:val="18"/>
                <w:szCs w:val="18"/>
              </w:rPr>
              <w:t>rivacy</w:t>
            </w:r>
          </w:p>
        </w:tc>
        <w:tc>
          <w:tcPr>
            <w:tcW w:w="1557" w:type="dxa"/>
            <w:tcBorders>
              <w:top w:val="single" w:sz="2" w:space="0" w:color="808080" w:themeColor="background1" w:themeShade="80"/>
              <w:bottom w:val="single" w:sz="2" w:space="0" w:color="808080" w:themeColor="background1" w:themeShade="80"/>
            </w:tcBorders>
            <w:shd w:val="clear" w:color="auto" w:fill="FDE9D9" w:themeFill="accent6" w:themeFillTint="33"/>
            <w:vAlign w:val="top"/>
            <w:hideMark/>
          </w:tcPr>
          <w:p w14:paraId="2B41766D" w14:textId="77777777" w:rsidR="00CE328A" w:rsidRPr="00C93329" w:rsidRDefault="00CE328A" w:rsidP="00CA342F">
            <w:pPr>
              <w:pStyle w:val="NormalWeb"/>
              <w:jc w:val="left"/>
              <w:rPr>
                <w:sz w:val="18"/>
                <w:szCs w:val="18"/>
              </w:rPr>
            </w:pPr>
            <w:proofErr w:type="spellStart"/>
            <w:r w:rsidRPr="00C93329">
              <w:rPr>
                <w:sz w:val="18"/>
                <w:szCs w:val="18"/>
              </w:rPr>
              <w:t>Conditional</w:t>
            </w:r>
            <w:r w:rsidRPr="005A29EA">
              <w:rPr>
                <w:sz w:val="18"/>
                <w:szCs w:val="18"/>
                <w:vertAlign w:val="superscript"/>
              </w:rPr>
              <w:t>b</w:t>
            </w:r>
            <w:proofErr w:type="spellEnd"/>
          </w:p>
        </w:tc>
        <w:tc>
          <w:tcPr>
            <w:tcW w:w="4678" w:type="dxa"/>
            <w:tcBorders>
              <w:top w:val="single" w:sz="2" w:space="0" w:color="808080" w:themeColor="background1" w:themeShade="80"/>
              <w:bottom w:val="single" w:sz="2" w:space="0" w:color="808080" w:themeColor="background1" w:themeShade="80"/>
            </w:tcBorders>
            <w:shd w:val="clear" w:color="auto" w:fill="FDE9D9" w:themeFill="accent6" w:themeFillTint="33"/>
            <w:vAlign w:val="top"/>
            <w:hideMark/>
          </w:tcPr>
          <w:p w14:paraId="096904C0" w14:textId="77777777" w:rsidR="00CE328A" w:rsidRPr="00C93329" w:rsidRDefault="00CE328A" w:rsidP="00CA342F">
            <w:pPr>
              <w:pStyle w:val="NormalWeb"/>
              <w:jc w:val="left"/>
              <w:rPr>
                <w:sz w:val="18"/>
                <w:szCs w:val="18"/>
              </w:rPr>
            </w:pPr>
            <w:r w:rsidRPr="00C93329">
              <w:rPr>
                <w:sz w:val="18"/>
                <w:szCs w:val="18"/>
              </w:rPr>
              <w:t>Quarterly surveillance reports should include a brief analysis of one communicable disease of public health importance in Australia, including incidence/prevalence, trend analyses and other data analyses relevant to informing public health measures.</w:t>
            </w:r>
          </w:p>
        </w:tc>
        <w:tc>
          <w:tcPr>
            <w:tcW w:w="2793" w:type="dxa"/>
            <w:tcBorders>
              <w:top w:val="single" w:sz="2" w:space="0" w:color="808080" w:themeColor="background1" w:themeShade="80"/>
              <w:bottom w:val="single" w:sz="2" w:space="0" w:color="808080" w:themeColor="background1" w:themeShade="80"/>
            </w:tcBorders>
            <w:shd w:val="clear" w:color="auto" w:fill="FDE9D9" w:themeFill="accent6" w:themeFillTint="33"/>
            <w:vAlign w:val="top"/>
            <w:hideMark/>
          </w:tcPr>
          <w:p w14:paraId="1CE7E25D" w14:textId="77777777" w:rsidR="00CE328A" w:rsidRPr="00C93329" w:rsidRDefault="00CE328A" w:rsidP="00CA342F">
            <w:pPr>
              <w:pStyle w:val="NormalWeb"/>
              <w:jc w:val="left"/>
              <w:rPr>
                <w:sz w:val="18"/>
                <w:szCs w:val="18"/>
              </w:rPr>
            </w:pPr>
            <w:r w:rsidRPr="00C93329">
              <w:rPr>
                <w:sz w:val="18"/>
                <w:szCs w:val="18"/>
              </w:rPr>
              <w:t>Same as annual reports</w:t>
            </w:r>
          </w:p>
        </w:tc>
      </w:tr>
      <w:tr w:rsidR="00346652" w:rsidRPr="00C93329" w14:paraId="4468162A" w14:textId="77777777" w:rsidTr="00E76360">
        <w:trPr>
          <w:cnfStyle w:val="000000010000" w:firstRow="0" w:lastRow="0" w:firstColumn="0" w:lastColumn="0" w:oddVBand="0" w:evenVBand="0" w:oddHBand="0" w:evenHBand="1" w:firstRowFirstColumn="0" w:firstRowLastColumn="0" w:lastRowFirstColumn="0" w:lastRowLastColumn="0"/>
        </w:trPr>
        <w:tc>
          <w:tcPr>
            <w:tcW w:w="996" w:type="dxa"/>
            <w:tcBorders>
              <w:top w:val="single" w:sz="2" w:space="0" w:color="808080" w:themeColor="background1" w:themeShade="80"/>
              <w:bottom w:val="single" w:sz="2" w:space="0" w:color="808080" w:themeColor="background1" w:themeShade="80"/>
            </w:tcBorders>
            <w:shd w:val="clear" w:color="auto" w:fill="FDE9D9" w:themeFill="accent6" w:themeFillTint="33"/>
            <w:vAlign w:val="top"/>
            <w:hideMark/>
          </w:tcPr>
          <w:p w14:paraId="6C75A744" w14:textId="77777777" w:rsidR="00CE328A" w:rsidRPr="00C93329" w:rsidRDefault="00CE328A" w:rsidP="00CA342F">
            <w:pPr>
              <w:pStyle w:val="NormalWeb"/>
              <w:jc w:val="left"/>
              <w:rPr>
                <w:sz w:val="18"/>
                <w:szCs w:val="18"/>
              </w:rPr>
            </w:pPr>
            <w:r w:rsidRPr="00C93329">
              <w:rPr>
                <w:sz w:val="18"/>
                <w:szCs w:val="18"/>
              </w:rPr>
              <w:t>Multi-year Report</w:t>
            </w:r>
          </w:p>
        </w:tc>
        <w:tc>
          <w:tcPr>
            <w:tcW w:w="1133" w:type="dxa"/>
            <w:tcBorders>
              <w:top w:val="single" w:sz="2" w:space="0" w:color="808080" w:themeColor="background1" w:themeShade="80"/>
              <w:bottom w:val="single" w:sz="2" w:space="0" w:color="808080" w:themeColor="background1" w:themeShade="80"/>
            </w:tcBorders>
            <w:shd w:val="clear" w:color="auto" w:fill="FDE9D9" w:themeFill="accent6" w:themeFillTint="33"/>
            <w:vAlign w:val="top"/>
            <w:hideMark/>
          </w:tcPr>
          <w:p w14:paraId="789EC054" w14:textId="77777777" w:rsidR="00CE328A" w:rsidRPr="00C93329" w:rsidRDefault="00CE328A" w:rsidP="00CA342F">
            <w:pPr>
              <w:pStyle w:val="NormalWeb"/>
              <w:jc w:val="left"/>
              <w:rPr>
                <w:sz w:val="18"/>
                <w:szCs w:val="18"/>
              </w:rPr>
            </w:pPr>
            <w:r w:rsidRPr="00C93329">
              <w:rPr>
                <w:sz w:val="18"/>
                <w:szCs w:val="18"/>
              </w:rPr>
              <w:t>-</w:t>
            </w:r>
          </w:p>
        </w:tc>
        <w:tc>
          <w:tcPr>
            <w:tcW w:w="1275" w:type="dxa"/>
            <w:tcBorders>
              <w:top w:val="single" w:sz="2" w:space="0" w:color="808080" w:themeColor="background1" w:themeShade="80"/>
              <w:bottom w:val="single" w:sz="2" w:space="0" w:color="808080" w:themeColor="background1" w:themeShade="80"/>
            </w:tcBorders>
            <w:shd w:val="clear" w:color="auto" w:fill="FDE9D9" w:themeFill="accent6" w:themeFillTint="33"/>
            <w:vAlign w:val="top"/>
            <w:hideMark/>
          </w:tcPr>
          <w:p w14:paraId="7D45549E" w14:textId="77777777" w:rsidR="00CE328A" w:rsidRPr="00C93329" w:rsidRDefault="00CE328A" w:rsidP="00CA342F">
            <w:pPr>
              <w:pStyle w:val="NormalWeb"/>
              <w:jc w:val="left"/>
              <w:rPr>
                <w:sz w:val="18"/>
                <w:szCs w:val="18"/>
              </w:rPr>
            </w:pPr>
            <w:r w:rsidRPr="00C93329">
              <w:rPr>
                <w:sz w:val="18"/>
                <w:szCs w:val="18"/>
              </w:rPr>
              <w:t>At the discretion of the Editor</w:t>
            </w:r>
          </w:p>
        </w:tc>
        <w:tc>
          <w:tcPr>
            <w:tcW w:w="1134" w:type="dxa"/>
            <w:tcBorders>
              <w:top w:val="single" w:sz="2" w:space="0" w:color="808080" w:themeColor="background1" w:themeShade="80"/>
              <w:bottom w:val="single" w:sz="2" w:space="0" w:color="808080" w:themeColor="background1" w:themeShade="80"/>
            </w:tcBorders>
            <w:shd w:val="clear" w:color="auto" w:fill="FDE9D9" w:themeFill="accent6" w:themeFillTint="33"/>
            <w:vAlign w:val="top"/>
            <w:hideMark/>
          </w:tcPr>
          <w:p w14:paraId="67CC2636" w14:textId="77777777" w:rsidR="00CE328A" w:rsidRPr="00C93329" w:rsidRDefault="00CE328A" w:rsidP="00CA342F">
            <w:pPr>
              <w:pStyle w:val="NormalWeb"/>
              <w:jc w:val="left"/>
              <w:rPr>
                <w:sz w:val="18"/>
                <w:szCs w:val="18"/>
              </w:rPr>
            </w:pPr>
            <w:r w:rsidRPr="00C93329">
              <w:rPr>
                <w:sz w:val="18"/>
                <w:szCs w:val="18"/>
              </w:rPr>
              <w:t>1</w:t>
            </w:r>
          </w:p>
        </w:tc>
        <w:tc>
          <w:tcPr>
            <w:tcW w:w="1418" w:type="dxa"/>
            <w:tcBorders>
              <w:top w:val="single" w:sz="2" w:space="0" w:color="808080" w:themeColor="background1" w:themeShade="80"/>
              <w:bottom w:val="single" w:sz="2" w:space="0" w:color="808080" w:themeColor="background1" w:themeShade="80"/>
            </w:tcBorders>
            <w:shd w:val="clear" w:color="auto" w:fill="FDE9D9" w:themeFill="accent6" w:themeFillTint="33"/>
            <w:vAlign w:val="top"/>
            <w:hideMark/>
          </w:tcPr>
          <w:p w14:paraId="1DE2C65A" w14:textId="72D5FA3A" w:rsidR="00CE328A" w:rsidRPr="00C93329" w:rsidRDefault="00CE328A" w:rsidP="00CA342F">
            <w:pPr>
              <w:pStyle w:val="NormalWeb"/>
              <w:jc w:val="left"/>
              <w:rPr>
                <w:sz w:val="18"/>
                <w:szCs w:val="18"/>
              </w:rPr>
            </w:pPr>
            <w:r w:rsidRPr="00C93329">
              <w:rPr>
                <w:sz w:val="18"/>
                <w:szCs w:val="18"/>
              </w:rPr>
              <w:t xml:space="preserve">APP5 </w:t>
            </w:r>
            <w:r w:rsidR="00DE0FBB">
              <w:rPr>
                <w:sz w:val="18"/>
                <w:szCs w:val="18"/>
              </w:rPr>
              <w:t>P</w:t>
            </w:r>
            <w:r w:rsidRPr="00C93329">
              <w:rPr>
                <w:sz w:val="18"/>
                <w:szCs w:val="18"/>
              </w:rPr>
              <w:t>rivacy</w:t>
            </w:r>
          </w:p>
        </w:tc>
        <w:tc>
          <w:tcPr>
            <w:tcW w:w="1557" w:type="dxa"/>
            <w:tcBorders>
              <w:top w:val="single" w:sz="2" w:space="0" w:color="808080" w:themeColor="background1" w:themeShade="80"/>
              <w:bottom w:val="single" w:sz="2" w:space="0" w:color="808080" w:themeColor="background1" w:themeShade="80"/>
            </w:tcBorders>
            <w:shd w:val="clear" w:color="auto" w:fill="FDE9D9" w:themeFill="accent6" w:themeFillTint="33"/>
            <w:vAlign w:val="top"/>
            <w:hideMark/>
          </w:tcPr>
          <w:p w14:paraId="1FE03148" w14:textId="77777777" w:rsidR="00CE328A" w:rsidRPr="00C93329" w:rsidRDefault="00CE328A" w:rsidP="00CA342F">
            <w:pPr>
              <w:pStyle w:val="NormalWeb"/>
              <w:jc w:val="left"/>
              <w:rPr>
                <w:sz w:val="18"/>
                <w:szCs w:val="18"/>
              </w:rPr>
            </w:pPr>
            <w:proofErr w:type="spellStart"/>
            <w:r w:rsidRPr="00C93329">
              <w:rPr>
                <w:sz w:val="18"/>
                <w:szCs w:val="18"/>
              </w:rPr>
              <w:t>Conditional</w:t>
            </w:r>
            <w:r w:rsidRPr="005A29EA">
              <w:rPr>
                <w:sz w:val="18"/>
                <w:szCs w:val="18"/>
                <w:vertAlign w:val="superscript"/>
              </w:rPr>
              <w:t>b</w:t>
            </w:r>
            <w:proofErr w:type="spellEnd"/>
          </w:p>
        </w:tc>
        <w:tc>
          <w:tcPr>
            <w:tcW w:w="4678" w:type="dxa"/>
            <w:tcBorders>
              <w:top w:val="single" w:sz="2" w:space="0" w:color="808080" w:themeColor="background1" w:themeShade="80"/>
              <w:bottom w:val="single" w:sz="2" w:space="0" w:color="808080" w:themeColor="background1" w:themeShade="80"/>
            </w:tcBorders>
            <w:shd w:val="clear" w:color="auto" w:fill="FDE9D9" w:themeFill="accent6" w:themeFillTint="33"/>
            <w:vAlign w:val="top"/>
            <w:hideMark/>
          </w:tcPr>
          <w:p w14:paraId="76CF4EAD" w14:textId="77777777" w:rsidR="00CE328A" w:rsidRPr="00C93329" w:rsidRDefault="00CE328A" w:rsidP="00CA342F">
            <w:pPr>
              <w:pStyle w:val="NormalWeb"/>
              <w:jc w:val="left"/>
              <w:rPr>
                <w:sz w:val="18"/>
                <w:szCs w:val="18"/>
              </w:rPr>
            </w:pPr>
            <w:r w:rsidRPr="00C93329">
              <w:rPr>
                <w:sz w:val="18"/>
                <w:szCs w:val="18"/>
              </w:rPr>
              <w:t>Multi-year surveillance reports should include a comprehensive analysis of one or more communicable diseases of public health importance in Australia over two or more years. Reports should include incidence/prevalence, trend analyses and other data analyses relevant to informing public health measures.</w:t>
            </w:r>
          </w:p>
        </w:tc>
        <w:tc>
          <w:tcPr>
            <w:tcW w:w="2793" w:type="dxa"/>
            <w:tcBorders>
              <w:top w:val="single" w:sz="2" w:space="0" w:color="808080" w:themeColor="background1" w:themeShade="80"/>
              <w:bottom w:val="single" w:sz="2" w:space="0" w:color="808080" w:themeColor="background1" w:themeShade="80"/>
            </w:tcBorders>
            <w:shd w:val="clear" w:color="auto" w:fill="FDE9D9" w:themeFill="accent6" w:themeFillTint="33"/>
            <w:vAlign w:val="top"/>
            <w:hideMark/>
          </w:tcPr>
          <w:p w14:paraId="0A0A338B" w14:textId="77777777" w:rsidR="00CE328A" w:rsidRPr="00C93329" w:rsidRDefault="00CE328A" w:rsidP="00CA342F">
            <w:pPr>
              <w:pStyle w:val="NormalWeb"/>
              <w:jc w:val="left"/>
              <w:rPr>
                <w:sz w:val="18"/>
                <w:szCs w:val="18"/>
              </w:rPr>
            </w:pPr>
            <w:r w:rsidRPr="00C93329">
              <w:rPr>
                <w:sz w:val="18"/>
                <w:szCs w:val="18"/>
              </w:rPr>
              <w:t>Same as annual reports</w:t>
            </w:r>
          </w:p>
        </w:tc>
      </w:tr>
      <w:tr w:rsidR="00E76360" w:rsidRPr="00C93329" w14:paraId="0CEA66CD" w14:textId="77777777" w:rsidTr="00E76360">
        <w:tc>
          <w:tcPr>
            <w:tcW w:w="996" w:type="dxa"/>
            <w:tcBorders>
              <w:top w:val="single" w:sz="2" w:space="0" w:color="808080" w:themeColor="background1" w:themeShade="80"/>
              <w:bottom w:val="single" w:sz="2" w:space="0" w:color="808080" w:themeColor="background1" w:themeShade="80"/>
            </w:tcBorders>
            <w:shd w:val="clear" w:color="auto" w:fill="auto"/>
            <w:vAlign w:val="top"/>
            <w:hideMark/>
          </w:tcPr>
          <w:p w14:paraId="68272BB6" w14:textId="77777777" w:rsidR="00CE328A" w:rsidRPr="008A1981" w:rsidRDefault="00CE328A" w:rsidP="00CA342F">
            <w:pPr>
              <w:pStyle w:val="NormalWeb"/>
              <w:jc w:val="left"/>
              <w:rPr>
                <w:b/>
                <w:bCs/>
                <w:sz w:val="18"/>
                <w:szCs w:val="18"/>
              </w:rPr>
            </w:pPr>
            <w:r w:rsidRPr="008A1981">
              <w:rPr>
                <w:b/>
                <w:bCs/>
                <w:sz w:val="18"/>
                <w:szCs w:val="18"/>
              </w:rPr>
              <w:t>Policy &amp; Guidelines</w:t>
            </w:r>
          </w:p>
        </w:tc>
        <w:tc>
          <w:tcPr>
            <w:tcW w:w="1133" w:type="dxa"/>
            <w:tcBorders>
              <w:top w:val="single" w:sz="2" w:space="0" w:color="808080" w:themeColor="background1" w:themeShade="80"/>
              <w:bottom w:val="single" w:sz="2" w:space="0" w:color="808080" w:themeColor="background1" w:themeShade="80"/>
            </w:tcBorders>
            <w:shd w:val="clear" w:color="auto" w:fill="auto"/>
            <w:vAlign w:val="top"/>
            <w:hideMark/>
          </w:tcPr>
          <w:p w14:paraId="41C4D8E2" w14:textId="77777777" w:rsidR="00CE328A" w:rsidRPr="00C93329" w:rsidRDefault="00CE328A" w:rsidP="00CA342F">
            <w:pPr>
              <w:pStyle w:val="NormalWeb"/>
              <w:jc w:val="left"/>
              <w:rPr>
                <w:sz w:val="18"/>
                <w:szCs w:val="18"/>
              </w:rPr>
            </w:pPr>
            <w:r w:rsidRPr="00C93329">
              <w:rPr>
                <w:sz w:val="18"/>
                <w:szCs w:val="18"/>
              </w:rPr>
              <w:t>-</w:t>
            </w:r>
          </w:p>
        </w:tc>
        <w:tc>
          <w:tcPr>
            <w:tcW w:w="1275" w:type="dxa"/>
            <w:tcBorders>
              <w:top w:val="single" w:sz="2" w:space="0" w:color="808080" w:themeColor="background1" w:themeShade="80"/>
              <w:bottom w:val="single" w:sz="2" w:space="0" w:color="808080" w:themeColor="background1" w:themeShade="80"/>
            </w:tcBorders>
            <w:shd w:val="clear" w:color="auto" w:fill="auto"/>
            <w:vAlign w:val="top"/>
            <w:hideMark/>
          </w:tcPr>
          <w:p w14:paraId="37C121EE" w14:textId="77777777" w:rsidR="00CE328A" w:rsidRPr="00C93329" w:rsidRDefault="00CE328A" w:rsidP="00CA342F">
            <w:pPr>
              <w:pStyle w:val="NormalWeb"/>
              <w:jc w:val="left"/>
              <w:rPr>
                <w:sz w:val="18"/>
                <w:szCs w:val="18"/>
              </w:rPr>
            </w:pPr>
            <w:r w:rsidRPr="00C93329">
              <w:rPr>
                <w:sz w:val="18"/>
                <w:szCs w:val="18"/>
              </w:rPr>
              <w:t>No</w:t>
            </w:r>
          </w:p>
        </w:tc>
        <w:tc>
          <w:tcPr>
            <w:tcW w:w="1134" w:type="dxa"/>
            <w:tcBorders>
              <w:top w:val="single" w:sz="2" w:space="0" w:color="808080" w:themeColor="background1" w:themeShade="80"/>
              <w:bottom w:val="single" w:sz="2" w:space="0" w:color="808080" w:themeColor="background1" w:themeShade="80"/>
            </w:tcBorders>
            <w:shd w:val="clear" w:color="auto" w:fill="auto"/>
            <w:vAlign w:val="top"/>
            <w:hideMark/>
          </w:tcPr>
          <w:p w14:paraId="073F7A69" w14:textId="77777777" w:rsidR="00CE328A" w:rsidRPr="00C93329" w:rsidRDefault="00CE328A" w:rsidP="00CA342F">
            <w:pPr>
              <w:pStyle w:val="NormalWeb"/>
              <w:jc w:val="left"/>
              <w:rPr>
                <w:sz w:val="18"/>
                <w:szCs w:val="18"/>
              </w:rPr>
            </w:pPr>
            <w:r w:rsidRPr="00C93329">
              <w:rPr>
                <w:sz w:val="18"/>
                <w:szCs w:val="18"/>
              </w:rPr>
              <w:t>-</w:t>
            </w:r>
          </w:p>
        </w:tc>
        <w:tc>
          <w:tcPr>
            <w:tcW w:w="1418" w:type="dxa"/>
            <w:tcBorders>
              <w:top w:val="single" w:sz="2" w:space="0" w:color="808080" w:themeColor="background1" w:themeShade="80"/>
              <w:bottom w:val="single" w:sz="2" w:space="0" w:color="808080" w:themeColor="background1" w:themeShade="80"/>
            </w:tcBorders>
            <w:shd w:val="clear" w:color="auto" w:fill="auto"/>
            <w:vAlign w:val="top"/>
            <w:hideMark/>
          </w:tcPr>
          <w:p w14:paraId="2947C48B" w14:textId="518D404D" w:rsidR="00CE328A" w:rsidRPr="00C93329" w:rsidRDefault="00CE328A" w:rsidP="00CA342F">
            <w:pPr>
              <w:pStyle w:val="NormalWeb"/>
              <w:jc w:val="left"/>
              <w:rPr>
                <w:sz w:val="18"/>
                <w:szCs w:val="18"/>
              </w:rPr>
            </w:pPr>
            <w:r w:rsidRPr="00C93329">
              <w:rPr>
                <w:sz w:val="18"/>
                <w:szCs w:val="18"/>
              </w:rPr>
              <w:t xml:space="preserve">APP5 </w:t>
            </w:r>
            <w:r w:rsidR="00DE0FBB">
              <w:rPr>
                <w:sz w:val="18"/>
                <w:szCs w:val="18"/>
              </w:rPr>
              <w:t>P</w:t>
            </w:r>
            <w:r w:rsidRPr="00C93329">
              <w:rPr>
                <w:sz w:val="18"/>
                <w:szCs w:val="18"/>
              </w:rPr>
              <w:t>rivacy</w:t>
            </w:r>
          </w:p>
        </w:tc>
        <w:tc>
          <w:tcPr>
            <w:tcW w:w="1557" w:type="dxa"/>
            <w:tcBorders>
              <w:top w:val="single" w:sz="2" w:space="0" w:color="808080" w:themeColor="background1" w:themeShade="80"/>
              <w:bottom w:val="single" w:sz="2" w:space="0" w:color="808080" w:themeColor="background1" w:themeShade="80"/>
            </w:tcBorders>
            <w:shd w:val="clear" w:color="auto" w:fill="auto"/>
            <w:vAlign w:val="top"/>
            <w:hideMark/>
          </w:tcPr>
          <w:p w14:paraId="414BDD64" w14:textId="77777777" w:rsidR="00CE328A" w:rsidRPr="00C93329" w:rsidRDefault="00CE328A" w:rsidP="00CA342F">
            <w:pPr>
              <w:pStyle w:val="NormalWeb"/>
              <w:jc w:val="left"/>
              <w:rPr>
                <w:sz w:val="18"/>
                <w:szCs w:val="18"/>
              </w:rPr>
            </w:pPr>
            <w:proofErr w:type="spellStart"/>
            <w:r w:rsidRPr="00C93329">
              <w:rPr>
                <w:sz w:val="18"/>
                <w:szCs w:val="18"/>
              </w:rPr>
              <w:t>Conditional</w:t>
            </w:r>
            <w:r w:rsidRPr="005A29EA">
              <w:rPr>
                <w:sz w:val="18"/>
                <w:szCs w:val="18"/>
                <w:vertAlign w:val="superscript"/>
              </w:rPr>
              <w:t>b</w:t>
            </w:r>
            <w:proofErr w:type="spellEnd"/>
          </w:p>
        </w:tc>
        <w:tc>
          <w:tcPr>
            <w:tcW w:w="4678" w:type="dxa"/>
            <w:tcBorders>
              <w:top w:val="single" w:sz="2" w:space="0" w:color="808080" w:themeColor="background1" w:themeShade="80"/>
              <w:bottom w:val="single" w:sz="2" w:space="0" w:color="808080" w:themeColor="background1" w:themeShade="80"/>
            </w:tcBorders>
            <w:shd w:val="clear" w:color="auto" w:fill="auto"/>
            <w:vAlign w:val="top"/>
            <w:hideMark/>
          </w:tcPr>
          <w:p w14:paraId="16791774" w14:textId="77777777" w:rsidR="00CE328A" w:rsidRPr="00C93329" w:rsidRDefault="00CE328A" w:rsidP="00CA342F">
            <w:pPr>
              <w:pStyle w:val="NormalWeb"/>
              <w:jc w:val="left"/>
              <w:rPr>
                <w:sz w:val="18"/>
                <w:szCs w:val="18"/>
              </w:rPr>
            </w:pPr>
            <w:r w:rsidRPr="00C93329">
              <w:rPr>
                <w:sz w:val="18"/>
                <w:szCs w:val="18"/>
              </w:rPr>
              <w:t xml:space="preserve">Communicable disease related policy and guidelines will </w:t>
            </w:r>
            <w:proofErr w:type="gramStart"/>
            <w:r w:rsidRPr="00C93329">
              <w:rPr>
                <w:sz w:val="18"/>
                <w:szCs w:val="18"/>
              </w:rPr>
              <w:t>be published</w:t>
            </w:r>
            <w:proofErr w:type="gramEnd"/>
            <w:r w:rsidRPr="00C93329">
              <w:rPr>
                <w:sz w:val="18"/>
                <w:szCs w:val="18"/>
              </w:rPr>
              <w:t xml:space="preserve"> in CDI where there is a national agreement on the content to be published.</w:t>
            </w:r>
          </w:p>
          <w:p w14:paraId="3E85739D" w14:textId="77777777" w:rsidR="00CE328A" w:rsidRPr="00C93329" w:rsidRDefault="00CE328A" w:rsidP="00CA342F">
            <w:pPr>
              <w:pStyle w:val="NormalWeb"/>
              <w:jc w:val="left"/>
              <w:rPr>
                <w:sz w:val="18"/>
                <w:szCs w:val="18"/>
              </w:rPr>
            </w:pPr>
            <w:r w:rsidRPr="00C93329">
              <w:rPr>
                <w:sz w:val="18"/>
                <w:szCs w:val="18"/>
              </w:rPr>
              <w:t>These articles must be, at a minimum, endorsed by the Communicable Diseases Network of Australia (CDNA) and be of a publishable standard.</w:t>
            </w:r>
          </w:p>
          <w:p w14:paraId="20B129E6" w14:textId="77777777" w:rsidR="00CE328A" w:rsidRPr="00C93329" w:rsidRDefault="00CE328A" w:rsidP="00CA342F">
            <w:pPr>
              <w:pStyle w:val="NormalWeb"/>
              <w:jc w:val="left"/>
              <w:rPr>
                <w:sz w:val="18"/>
                <w:szCs w:val="18"/>
              </w:rPr>
            </w:pPr>
            <w:r w:rsidRPr="00C93329">
              <w:rPr>
                <w:sz w:val="18"/>
                <w:szCs w:val="18"/>
              </w:rPr>
              <w:t xml:space="preserve">Policy recommendations made by individual </w:t>
            </w:r>
            <w:proofErr w:type="gramStart"/>
            <w:r w:rsidRPr="00C93329">
              <w:rPr>
                <w:sz w:val="18"/>
                <w:szCs w:val="18"/>
              </w:rPr>
              <w:t>authors</w:t>
            </w:r>
            <w:proofErr w:type="gramEnd"/>
            <w:r w:rsidRPr="00C93329">
              <w:rPr>
                <w:sz w:val="18"/>
                <w:szCs w:val="18"/>
              </w:rPr>
              <w:t xml:space="preserve"> or an organisation will be considered as an Original Article.</w:t>
            </w:r>
          </w:p>
        </w:tc>
        <w:tc>
          <w:tcPr>
            <w:tcW w:w="2793" w:type="dxa"/>
            <w:tcBorders>
              <w:top w:val="single" w:sz="2" w:space="0" w:color="808080" w:themeColor="background1" w:themeShade="80"/>
              <w:bottom w:val="single" w:sz="2" w:space="0" w:color="808080" w:themeColor="background1" w:themeShade="80"/>
            </w:tcBorders>
            <w:shd w:val="clear" w:color="auto" w:fill="auto"/>
            <w:vAlign w:val="top"/>
            <w:hideMark/>
          </w:tcPr>
          <w:p w14:paraId="47A12A8E" w14:textId="77777777" w:rsidR="00CE328A" w:rsidRPr="00C93329" w:rsidRDefault="00CE328A" w:rsidP="00CA342F">
            <w:pPr>
              <w:jc w:val="left"/>
              <w:rPr>
                <w:sz w:val="18"/>
                <w:szCs w:val="18"/>
              </w:rPr>
            </w:pPr>
          </w:p>
        </w:tc>
      </w:tr>
      <w:tr w:rsidR="00062EF8" w:rsidRPr="00C93329" w14:paraId="5447A62C" w14:textId="77777777" w:rsidTr="00E76360">
        <w:trPr>
          <w:cnfStyle w:val="000000010000" w:firstRow="0" w:lastRow="0" w:firstColumn="0" w:lastColumn="0" w:oddVBand="0" w:evenVBand="0" w:oddHBand="0" w:evenHBand="1" w:firstRowFirstColumn="0" w:firstRowLastColumn="0" w:lastRowFirstColumn="0" w:lastRowLastColumn="0"/>
        </w:trPr>
        <w:tc>
          <w:tcPr>
            <w:tcW w:w="996" w:type="dxa"/>
            <w:tcBorders>
              <w:top w:val="single" w:sz="2" w:space="0" w:color="808080" w:themeColor="background1" w:themeShade="80"/>
              <w:bottom w:val="single" w:sz="2" w:space="0" w:color="808080" w:themeColor="background1" w:themeShade="80"/>
            </w:tcBorders>
            <w:shd w:val="clear" w:color="auto" w:fill="auto"/>
            <w:vAlign w:val="top"/>
            <w:hideMark/>
          </w:tcPr>
          <w:p w14:paraId="17767874" w14:textId="77777777" w:rsidR="00CE328A" w:rsidRPr="008A1981" w:rsidRDefault="00CE328A" w:rsidP="00CA342F">
            <w:pPr>
              <w:pStyle w:val="NormalWeb"/>
              <w:jc w:val="left"/>
              <w:rPr>
                <w:b/>
                <w:bCs/>
                <w:sz w:val="18"/>
                <w:szCs w:val="18"/>
              </w:rPr>
            </w:pPr>
            <w:r w:rsidRPr="008A1981">
              <w:rPr>
                <w:b/>
                <w:bCs/>
                <w:sz w:val="18"/>
                <w:szCs w:val="18"/>
              </w:rPr>
              <w:t>Other</w:t>
            </w:r>
          </w:p>
        </w:tc>
        <w:tc>
          <w:tcPr>
            <w:tcW w:w="1133" w:type="dxa"/>
            <w:tcBorders>
              <w:top w:val="single" w:sz="2" w:space="0" w:color="808080" w:themeColor="background1" w:themeShade="80"/>
              <w:bottom w:val="single" w:sz="2" w:space="0" w:color="808080" w:themeColor="background1" w:themeShade="80"/>
            </w:tcBorders>
            <w:shd w:val="clear" w:color="auto" w:fill="auto"/>
            <w:vAlign w:val="top"/>
            <w:hideMark/>
          </w:tcPr>
          <w:p w14:paraId="36F7B389" w14:textId="77777777" w:rsidR="00CE328A" w:rsidRPr="00C93329" w:rsidRDefault="00CE328A" w:rsidP="00CA342F">
            <w:pPr>
              <w:pStyle w:val="NormalWeb"/>
              <w:jc w:val="left"/>
              <w:rPr>
                <w:sz w:val="18"/>
                <w:szCs w:val="18"/>
              </w:rPr>
            </w:pPr>
            <w:r w:rsidRPr="00C93329">
              <w:rPr>
                <w:sz w:val="18"/>
                <w:szCs w:val="18"/>
              </w:rPr>
              <w:t>3,000</w:t>
            </w:r>
          </w:p>
        </w:tc>
        <w:tc>
          <w:tcPr>
            <w:tcW w:w="1275" w:type="dxa"/>
            <w:tcBorders>
              <w:top w:val="single" w:sz="2" w:space="0" w:color="808080" w:themeColor="background1" w:themeShade="80"/>
              <w:bottom w:val="single" w:sz="2" w:space="0" w:color="808080" w:themeColor="background1" w:themeShade="80"/>
            </w:tcBorders>
            <w:shd w:val="clear" w:color="auto" w:fill="auto"/>
            <w:vAlign w:val="top"/>
            <w:hideMark/>
          </w:tcPr>
          <w:p w14:paraId="57AF6DDA" w14:textId="77777777" w:rsidR="00CE328A" w:rsidRPr="00C93329" w:rsidRDefault="00CE328A" w:rsidP="00CA342F">
            <w:pPr>
              <w:pStyle w:val="NormalWeb"/>
              <w:jc w:val="left"/>
              <w:rPr>
                <w:sz w:val="18"/>
                <w:szCs w:val="18"/>
              </w:rPr>
            </w:pPr>
            <w:r w:rsidRPr="00C93329">
              <w:rPr>
                <w:sz w:val="18"/>
                <w:szCs w:val="18"/>
              </w:rPr>
              <w:t>At the discretion of the Editor</w:t>
            </w:r>
          </w:p>
        </w:tc>
        <w:tc>
          <w:tcPr>
            <w:tcW w:w="1134" w:type="dxa"/>
            <w:tcBorders>
              <w:top w:val="single" w:sz="2" w:space="0" w:color="808080" w:themeColor="background1" w:themeShade="80"/>
              <w:bottom w:val="single" w:sz="2" w:space="0" w:color="808080" w:themeColor="background1" w:themeShade="80"/>
            </w:tcBorders>
            <w:shd w:val="clear" w:color="auto" w:fill="auto"/>
            <w:vAlign w:val="top"/>
            <w:hideMark/>
          </w:tcPr>
          <w:p w14:paraId="0016314C" w14:textId="77777777" w:rsidR="00CE328A" w:rsidRPr="00C93329" w:rsidRDefault="00CE328A" w:rsidP="00CA342F">
            <w:pPr>
              <w:pStyle w:val="NormalWeb"/>
              <w:jc w:val="left"/>
              <w:rPr>
                <w:sz w:val="18"/>
                <w:szCs w:val="18"/>
              </w:rPr>
            </w:pPr>
            <w:r w:rsidRPr="00C93329">
              <w:rPr>
                <w:sz w:val="18"/>
                <w:szCs w:val="18"/>
              </w:rPr>
              <w:t xml:space="preserve">Up to </w:t>
            </w:r>
            <w:proofErr w:type="gramStart"/>
            <w:r w:rsidRPr="00C93329">
              <w:rPr>
                <w:sz w:val="18"/>
                <w:szCs w:val="18"/>
              </w:rPr>
              <w:t>2</w:t>
            </w:r>
            <w:proofErr w:type="gramEnd"/>
          </w:p>
        </w:tc>
        <w:tc>
          <w:tcPr>
            <w:tcW w:w="1418" w:type="dxa"/>
            <w:tcBorders>
              <w:top w:val="single" w:sz="2" w:space="0" w:color="808080" w:themeColor="background1" w:themeShade="80"/>
              <w:bottom w:val="single" w:sz="2" w:space="0" w:color="808080" w:themeColor="background1" w:themeShade="80"/>
            </w:tcBorders>
            <w:shd w:val="clear" w:color="auto" w:fill="auto"/>
            <w:vAlign w:val="top"/>
            <w:hideMark/>
          </w:tcPr>
          <w:p w14:paraId="6E6DCFB4" w14:textId="21209CE7" w:rsidR="00CE328A" w:rsidRPr="00C93329" w:rsidRDefault="00CE328A" w:rsidP="00CA342F">
            <w:pPr>
              <w:pStyle w:val="NormalWeb"/>
              <w:jc w:val="left"/>
              <w:rPr>
                <w:sz w:val="18"/>
                <w:szCs w:val="18"/>
              </w:rPr>
            </w:pPr>
            <w:r w:rsidRPr="00C93329">
              <w:rPr>
                <w:sz w:val="18"/>
                <w:szCs w:val="18"/>
              </w:rPr>
              <w:t xml:space="preserve">APP5 </w:t>
            </w:r>
            <w:r w:rsidR="00DE0FBB">
              <w:rPr>
                <w:sz w:val="18"/>
                <w:szCs w:val="18"/>
              </w:rPr>
              <w:t>P</w:t>
            </w:r>
            <w:r w:rsidRPr="00C93329">
              <w:rPr>
                <w:sz w:val="18"/>
                <w:szCs w:val="18"/>
              </w:rPr>
              <w:t>rivacy</w:t>
            </w:r>
          </w:p>
        </w:tc>
        <w:tc>
          <w:tcPr>
            <w:tcW w:w="1557" w:type="dxa"/>
            <w:tcBorders>
              <w:top w:val="single" w:sz="2" w:space="0" w:color="808080" w:themeColor="background1" w:themeShade="80"/>
              <w:bottom w:val="single" w:sz="2" w:space="0" w:color="808080" w:themeColor="background1" w:themeShade="80"/>
            </w:tcBorders>
            <w:shd w:val="clear" w:color="auto" w:fill="auto"/>
            <w:vAlign w:val="top"/>
            <w:hideMark/>
          </w:tcPr>
          <w:p w14:paraId="05C614D9" w14:textId="5AC0CC63" w:rsidR="00CE328A" w:rsidRPr="00C93329" w:rsidRDefault="00AA708E" w:rsidP="00CA342F">
            <w:pPr>
              <w:pStyle w:val="NormalWeb"/>
              <w:jc w:val="left"/>
              <w:rPr>
                <w:sz w:val="18"/>
                <w:szCs w:val="18"/>
              </w:rPr>
            </w:pPr>
            <w:r>
              <w:rPr>
                <w:sz w:val="18"/>
                <w:szCs w:val="18"/>
              </w:rPr>
              <w:t>Copyright Transfer Agreement</w:t>
            </w:r>
          </w:p>
        </w:tc>
        <w:tc>
          <w:tcPr>
            <w:tcW w:w="4678" w:type="dxa"/>
            <w:tcBorders>
              <w:top w:val="single" w:sz="2" w:space="0" w:color="808080" w:themeColor="background1" w:themeShade="80"/>
              <w:bottom w:val="single" w:sz="2" w:space="0" w:color="808080" w:themeColor="background1" w:themeShade="80"/>
            </w:tcBorders>
            <w:shd w:val="clear" w:color="auto" w:fill="auto"/>
            <w:vAlign w:val="top"/>
            <w:hideMark/>
          </w:tcPr>
          <w:p w14:paraId="1B1A6BAD" w14:textId="77777777" w:rsidR="00CE328A" w:rsidRPr="00C93329" w:rsidRDefault="00CE328A" w:rsidP="00CA342F">
            <w:pPr>
              <w:pStyle w:val="NormalWeb"/>
              <w:jc w:val="left"/>
              <w:rPr>
                <w:sz w:val="18"/>
                <w:szCs w:val="18"/>
              </w:rPr>
            </w:pPr>
            <w:r w:rsidRPr="00C93329">
              <w:rPr>
                <w:sz w:val="18"/>
                <w:szCs w:val="18"/>
              </w:rPr>
              <w:t xml:space="preserve">In exceptional circumstances, the publication of a manuscript that </w:t>
            </w:r>
            <w:proofErr w:type="gramStart"/>
            <w:r w:rsidRPr="00C93329">
              <w:rPr>
                <w:sz w:val="18"/>
                <w:szCs w:val="18"/>
              </w:rPr>
              <w:t>doesn’t</w:t>
            </w:r>
            <w:proofErr w:type="gramEnd"/>
            <w:r w:rsidRPr="00C93329">
              <w:rPr>
                <w:sz w:val="18"/>
                <w:szCs w:val="18"/>
              </w:rPr>
              <w:t xml:space="preserve"> fit the above categories may be published as ‘Other’. This will be at the discretion of the Editor.</w:t>
            </w:r>
          </w:p>
        </w:tc>
        <w:tc>
          <w:tcPr>
            <w:tcW w:w="2793" w:type="dxa"/>
            <w:tcBorders>
              <w:top w:val="single" w:sz="2" w:space="0" w:color="808080" w:themeColor="background1" w:themeShade="80"/>
              <w:bottom w:val="single" w:sz="2" w:space="0" w:color="808080" w:themeColor="background1" w:themeShade="80"/>
            </w:tcBorders>
            <w:shd w:val="clear" w:color="auto" w:fill="auto"/>
            <w:vAlign w:val="top"/>
            <w:hideMark/>
          </w:tcPr>
          <w:p w14:paraId="5FA19114" w14:textId="77777777" w:rsidR="00CE328A" w:rsidRPr="00C93329" w:rsidRDefault="00CE328A" w:rsidP="00CA342F">
            <w:pPr>
              <w:pStyle w:val="NormalWeb"/>
              <w:jc w:val="left"/>
              <w:rPr>
                <w:sz w:val="18"/>
                <w:szCs w:val="18"/>
              </w:rPr>
            </w:pPr>
            <w:r w:rsidRPr="00C93329">
              <w:rPr>
                <w:sz w:val="18"/>
                <w:szCs w:val="18"/>
              </w:rPr>
              <w:t xml:space="preserve">The use of this category must </w:t>
            </w:r>
            <w:proofErr w:type="gramStart"/>
            <w:r w:rsidRPr="00C93329">
              <w:rPr>
                <w:sz w:val="18"/>
                <w:szCs w:val="18"/>
              </w:rPr>
              <w:t>be negotiated</w:t>
            </w:r>
            <w:proofErr w:type="gramEnd"/>
            <w:r w:rsidRPr="00C93329">
              <w:rPr>
                <w:sz w:val="18"/>
                <w:szCs w:val="18"/>
              </w:rPr>
              <w:t xml:space="preserve"> with the CDI Editor prior to submission.</w:t>
            </w:r>
          </w:p>
        </w:tc>
      </w:tr>
      <w:tr w:rsidR="00E76360" w:rsidRPr="00C93329" w14:paraId="08D6FD1A" w14:textId="77777777" w:rsidTr="00E76360">
        <w:tc>
          <w:tcPr>
            <w:tcW w:w="996" w:type="dxa"/>
            <w:tcBorders>
              <w:top w:val="single" w:sz="2" w:space="0" w:color="808080" w:themeColor="background1" w:themeShade="80"/>
            </w:tcBorders>
            <w:shd w:val="clear" w:color="auto" w:fill="auto"/>
            <w:vAlign w:val="top"/>
            <w:hideMark/>
          </w:tcPr>
          <w:p w14:paraId="5BBED421" w14:textId="77777777" w:rsidR="00CE328A" w:rsidRPr="008A1981" w:rsidRDefault="00CE328A" w:rsidP="00CA342F">
            <w:pPr>
              <w:pStyle w:val="NormalWeb"/>
              <w:jc w:val="left"/>
              <w:rPr>
                <w:b/>
                <w:bCs/>
                <w:sz w:val="18"/>
                <w:szCs w:val="18"/>
              </w:rPr>
            </w:pPr>
            <w:r w:rsidRPr="008A1981">
              <w:rPr>
                <w:b/>
                <w:bCs/>
                <w:sz w:val="18"/>
                <w:szCs w:val="18"/>
              </w:rPr>
              <w:t>Notice to readers</w:t>
            </w:r>
          </w:p>
        </w:tc>
        <w:tc>
          <w:tcPr>
            <w:tcW w:w="1133" w:type="dxa"/>
            <w:tcBorders>
              <w:top w:val="single" w:sz="2" w:space="0" w:color="808080" w:themeColor="background1" w:themeShade="80"/>
            </w:tcBorders>
            <w:shd w:val="clear" w:color="auto" w:fill="auto"/>
            <w:vAlign w:val="top"/>
            <w:hideMark/>
          </w:tcPr>
          <w:p w14:paraId="42DCD047" w14:textId="77777777" w:rsidR="00CE328A" w:rsidRPr="00C93329" w:rsidRDefault="00CE328A" w:rsidP="00CA342F">
            <w:pPr>
              <w:pStyle w:val="NormalWeb"/>
              <w:jc w:val="left"/>
              <w:rPr>
                <w:sz w:val="18"/>
                <w:szCs w:val="18"/>
              </w:rPr>
            </w:pPr>
            <w:r w:rsidRPr="00C93329">
              <w:rPr>
                <w:sz w:val="18"/>
                <w:szCs w:val="18"/>
              </w:rPr>
              <w:t>500</w:t>
            </w:r>
          </w:p>
        </w:tc>
        <w:tc>
          <w:tcPr>
            <w:tcW w:w="1275" w:type="dxa"/>
            <w:tcBorders>
              <w:top w:val="single" w:sz="2" w:space="0" w:color="808080" w:themeColor="background1" w:themeShade="80"/>
            </w:tcBorders>
            <w:shd w:val="clear" w:color="auto" w:fill="auto"/>
            <w:vAlign w:val="top"/>
            <w:hideMark/>
          </w:tcPr>
          <w:p w14:paraId="2C2F08EA" w14:textId="77777777" w:rsidR="00CE328A" w:rsidRPr="00C93329" w:rsidRDefault="00CE328A" w:rsidP="00CA342F">
            <w:pPr>
              <w:pStyle w:val="NormalWeb"/>
              <w:jc w:val="left"/>
              <w:rPr>
                <w:sz w:val="18"/>
                <w:szCs w:val="18"/>
              </w:rPr>
            </w:pPr>
            <w:r w:rsidRPr="00C93329">
              <w:rPr>
                <w:sz w:val="18"/>
                <w:szCs w:val="18"/>
              </w:rPr>
              <w:t>At the discretion of the Editor</w:t>
            </w:r>
          </w:p>
        </w:tc>
        <w:tc>
          <w:tcPr>
            <w:tcW w:w="1134" w:type="dxa"/>
            <w:tcBorders>
              <w:top w:val="single" w:sz="2" w:space="0" w:color="808080" w:themeColor="background1" w:themeShade="80"/>
            </w:tcBorders>
            <w:shd w:val="clear" w:color="auto" w:fill="auto"/>
            <w:vAlign w:val="top"/>
            <w:hideMark/>
          </w:tcPr>
          <w:p w14:paraId="2375B9AC" w14:textId="77777777" w:rsidR="00CE328A" w:rsidRPr="00C93329" w:rsidRDefault="00CE328A" w:rsidP="00CA342F">
            <w:pPr>
              <w:pStyle w:val="NormalWeb"/>
              <w:jc w:val="left"/>
              <w:rPr>
                <w:sz w:val="18"/>
                <w:szCs w:val="18"/>
              </w:rPr>
            </w:pPr>
            <w:r w:rsidRPr="00C93329">
              <w:rPr>
                <w:sz w:val="18"/>
                <w:szCs w:val="18"/>
              </w:rPr>
              <w:t>-</w:t>
            </w:r>
          </w:p>
        </w:tc>
        <w:tc>
          <w:tcPr>
            <w:tcW w:w="1418" w:type="dxa"/>
            <w:tcBorders>
              <w:top w:val="single" w:sz="2" w:space="0" w:color="808080" w:themeColor="background1" w:themeShade="80"/>
            </w:tcBorders>
            <w:shd w:val="clear" w:color="auto" w:fill="auto"/>
            <w:vAlign w:val="top"/>
            <w:hideMark/>
          </w:tcPr>
          <w:p w14:paraId="7660CBF4" w14:textId="77777777" w:rsidR="00CE328A" w:rsidRPr="00C93329" w:rsidRDefault="00CE328A" w:rsidP="00CA342F">
            <w:pPr>
              <w:pStyle w:val="NormalWeb"/>
              <w:jc w:val="left"/>
              <w:rPr>
                <w:sz w:val="18"/>
                <w:szCs w:val="18"/>
              </w:rPr>
            </w:pPr>
            <w:r w:rsidRPr="00C93329">
              <w:rPr>
                <w:sz w:val="18"/>
                <w:szCs w:val="18"/>
              </w:rPr>
              <w:t>N/A</w:t>
            </w:r>
          </w:p>
        </w:tc>
        <w:tc>
          <w:tcPr>
            <w:tcW w:w="1557" w:type="dxa"/>
            <w:tcBorders>
              <w:top w:val="single" w:sz="2" w:space="0" w:color="808080" w:themeColor="background1" w:themeShade="80"/>
            </w:tcBorders>
            <w:shd w:val="clear" w:color="auto" w:fill="auto"/>
            <w:vAlign w:val="top"/>
            <w:hideMark/>
          </w:tcPr>
          <w:p w14:paraId="7A7D52FD" w14:textId="77777777" w:rsidR="00CE328A" w:rsidRPr="00C93329" w:rsidRDefault="00CE328A" w:rsidP="00CA342F">
            <w:pPr>
              <w:pStyle w:val="NormalWeb"/>
              <w:jc w:val="left"/>
              <w:rPr>
                <w:sz w:val="18"/>
                <w:szCs w:val="18"/>
              </w:rPr>
            </w:pPr>
            <w:r w:rsidRPr="00C93329">
              <w:rPr>
                <w:sz w:val="18"/>
                <w:szCs w:val="18"/>
              </w:rPr>
              <w:t>N/A</w:t>
            </w:r>
          </w:p>
        </w:tc>
        <w:tc>
          <w:tcPr>
            <w:tcW w:w="4678" w:type="dxa"/>
            <w:tcBorders>
              <w:top w:val="single" w:sz="2" w:space="0" w:color="808080" w:themeColor="background1" w:themeShade="80"/>
            </w:tcBorders>
            <w:shd w:val="clear" w:color="auto" w:fill="auto"/>
            <w:vAlign w:val="top"/>
            <w:hideMark/>
          </w:tcPr>
          <w:p w14:paraId="34E59DC9" w14:textId="77777777" w:rsidR="00CE328A" w:rsidRPr="00C93329" w:rsidRDefault="00CE328A" w:rsidP="00CA342F">
            <w:pPr>
              <w:pStyle w:val="NormalWeb"/>
              <w:jc w:val="left"/>
              <w:rPr>
                <w:sz w:val="18"/>
                <w:szCs w:val="18"/>
              </w:rPr>
            </w:pPr>
            <w:r w:rsidRPr="00C93329">
              <w:rPr>
                <w:sz w:val="18"/>
                <w:szCs w:val="18"/>
              </w:rPr>
              <w:t xml:space="preserve">A notice can be published to communicate information that may be of relevance to the communicable </w:t>
            </w:r>
            <w:proofErr w:type="gramStart"/>
            <w:r w:rsidRPr="00C93329">
              <w:rPr>
                <w:sz w:val="18"/>
                <w:szCs w:val="18"/>
              </w:rPr>
              <w:t>diseases</w:t>
            </w:r>
            <w:proofErr w:type="gramEnd"/>
            <w:r w:rsidRPr="00C93329">
              <w:rPr>
                <w:sz w:val="18"/>
                <w:szCs w:val="18"/>
              </w:rPr>
              <w:t xml:space="preserve"> community. This will be at the discretion of the Editor.</w:t>
            </w:r>
          </w:p>
        </w:tc>
        <w:tc>
          <w:tcPr>
            <w:tcW w:w="2793" w:type="dxa"/>
            <w:tcBorders>
              <w:top w:val="single" w:sz="2" w:space="0" w:color="808080" w:themeColor="background1" w:themeShade="80"/>
            </w:tcBorders>
            <w:shd w:val="clear" w:color="auto" w:fill="auto"/>
            <w:vAlign w:val="top"/>
            <w:hideMark/>
          </w:tcPr>
          <w:p w14:paraId="67E2F4D2" w14:textId="77777777" w:rsidR="00CE328A" w:rsidRPr="00C93329" w:rsidRDefault="00CE328A" w:rsidP="00CA342F">
            <w:pPr>
              <w:pStyle w:val="NormalWeb"/>
              <w:jc w:val="left"/>
              <w:rPr>
                <w:sz w:val="18"/>
                <w:szCs w:val="18"/>
              </w:rPr>
            </w:pPr>
            <w:r w:rsidRPr="00C93329">
              <w:rPr>
                <w:sz w:val="18"/>
                <w:szCs w:val="18"/>
              </w:rPr>
              <w:t xml:space="preserve">The use of this category must </w:t>
            </w:r>
            <w:proofErr w:type="gramStart"/>
            <w:r w:rsidRPr="00C93329">
              <w:rPr>
                <w:sz w:val="18"/>
                <w:szCs w:val="18"/>
              </w:rPr>
              <w:t>be negotiated</w:t>
            </w:r>
            <w:proofErr w:type="gramEnd"/>
            <w:r w:rsidRPr="00C93329">
              <w:rPr>
                <w:sz w:val="18"/>
                <w:szCs w:val="18"/>
              </w:rPr>
              <w:t xml:space="preserve"> with the CDI Editor prior to submission.</w:t>
            </w:r>
          </w:p>
        </w:tc>
      </w:tr>
    </w:tbl>
    <w:p w14:paraId="51045D8D" w14:textId="7B7F4B17" w:rsidR="00EE09CA" w:rsidRDefault="00CE328A" w:rsidP="00CE328A">
      <w:pPr>
        <w:pStyle w:val="CDIfootnotes"/>
        <w:rPr>
          <w:rFonts w:eastAsia="Times New Roman"/>
        </w:rPr>
      </w:pPr>
      <w:r>
        <w:rPr>
          <w:rFonts w:eastAsia="Times New Roman"/>
        </w:rPr>
        <w:t>a</w:t>
      </w:r>
      <w:r>
        <w:rPr>
          <w:rFonts w:eastAsia="Times New Roman"/>
        </w:rPr>
        <w:tab/>
        <w:t xml:space="preserve">Word count determined using Microsoft Word. Excludes abstracts, acknowledgements, author details, references, </w:t>
      </w:r>
      <w:proofErr w:type="gramStart"/>
      <w:r>
        <w:rPr>
          <w:rFonts w:eastAsia="Times New Roman"/>
        </w:rPr>
        <w:t>tables</w:t>
      </w:r>
      <w:proofErr w:type="gramEnd"/>
      <w:r>
        <w:rPr>
          <w:rFonts w:eastAsia="Times New Roman"/>
        </w:rPr>
        <w:t xml:space="preserve"> and figure legends.</w:t>
      </w:r>
    </w:p>
    <w:p w14:paraId="605A4130" w14:textId="7CC9B218" w:rsidR="00CE328A" w:rsidRDefault="00CE328A" w:rsidP="00CE328A">
      <w:pPr>
        <w:pStyle w:val="CDIfootnotes"/>
        <w:rPr>
          <w:rFonts w:eastAsia="Times New Roman"/>
        </w:rPr>
      </w:pPr>
      <w:r>
        <w:rPr>
          <w:rFonts w:eastAsia="Times New Roman"/>
        </w:rPr>
        <w:t>b</w:t>
      </w:r>
      <w:r w:rsidR="00EE09CA">
        <w:rPr>
          <w:rFonts w:eastAsia="Times New Roman"/>
        </w:rPr>
        <w:tab/>
      </w:r>
      <w:r>
        <w:rPr>
          <w:rFonts w:eastAsia="Times New Roman"/>
        </w:rPr>
        <w:t xml:space="preserve">Where copyright in a submission in this category is already vested in the Australian Government Department of Health and Aged Care, only an APP5 </w:t>
      </w:r>
      <w:r w:rsidR="001E23A3">
        <w:rPr>
          <w:rFonts w:eastAsia="Times New Roman"/>
        </w:rPr>
        <w:t>P</w:t>
      </w:r>
      <w:r>
        <w:rPr>
          <w:rFonts w:eastAsia="Times New Roman"/>
        </w:rPr>
        <w:t xml:space="preserve">rivacy form is </w:t>
      </w:r>
      <w:proofErr w:type="gramStart"/>
      <w:r>
        <w:rPr>
          <w:rFonts w:eastAsia="Times New Roman"/>
        </w:rPr>
        <w:t>required</w:t>
      </w:r>
      <w:proofErr w:type="gramEnd"/>
      <w:r>
        <w:rPr>
          <w:rFonts w:eastAsia="Times New Roman"/>
        </w:rPr>
        <w:t xml:space="preserve">. In other circumstances, a </w:t>
      </w:r>
      <w:r w:rsidR="00AA708E">
        <w:rPr>
          <w:rFonts w:eastAsia="Times New Roman"/>
        </w:rPr>
        <w:t>Copyright Transfer Agreement</w:t>
      </w:r>
      <w:r>
        <w:rPr>
          <w:rFonts w:eastAsia="Times New Roman"/>
        </w:rPr>
        <w:t xml:space="preserve"> should be </w:t>
      </w:r>
      <w:proofErr w:type="gramStart"/>
      <w:r>
        <w:rPr>
          <w:rFonts w:eastAsia="Times New Roman"/>
        </w:rPr>
        <w:t>submitted</w:t>
      </w:r>
      <w:proofErr w:type="gramEnd"/>
      <w:r>
        <w:rPr>
          <w:rFonts w:eastAsia="Times New Roman"/>
        </w:rPr>
        <w:t xml:space="preserve">. </w:t>
      </w:r>
    </w:p>
    <w:p w14:paraId="10F38290" w14:textId="0704F921" w:rsidR="00CE328A" w:rsidRDefault="00CE328A" w:rsidP="00D2161E">
      <w:pPr>
        <w:pStyle w:val="Heading2"/>
        <w:sectPr w:rsidR="00CE328A" w:rsidSect="00CE328A">
          <w:pgSz w:w="16838" w:h="11906" w:orient="landscape"/>
          <w:pgMar w:top="720" w:right="720" w:bottom="720" w:left="1134" w:header="709" w:footer="284" w:gutter="0"/>
          <w:cols w:space="708"/>
          <w:titlePg/>
          <w:docGrid w:linePitch="360"/>
        </w:sectPr>
      </w:pPr>
    </w:p>
    <w:p w14:paraId="1A4E61AB" w14:textId="77777777" w:rsidR="002F05F0" w:rsidRPr="00D2161E" w:rsidRDefault="002F05F0" w:rsidP="00D2161E">
      <w:pPr>
        <w:pStyle w:val="Heading3"/>
      </w:pPr>
      <w:bookmarkStart w:id="9" w:name="_Toc123644884"/>
      <w:r w:rsidRPr="00D2161E">
        <w:lastRenderedPageBreak/>
        <w:t>Structure specific to original articles and outbreak reports</w:t>
      </w:r>
      <w:bookmarkEnd w:id="9"/>
      <w:r w:rsidRPr="00D2161E">
        <w:t xml:space="preserve"> </w:t>
      </w:r>
    </w:p>
    <w:p w14:paraId="760B3083" w14:textId="615CFF6C" w:rsidR="008B458B" w:rsidRPr="008B458B" w:rsidRDefault="002F05F0" w:rsidP="005F1C74">
      <w:pPr>
        <w:pStyle w:val="CDIFigures"/>
      </w:pPr>
      <w:r w:rsidRPr="00D2161E">
        <w:t xml:space="preserve">Structure for an Original Article </w:t>
      </w:r>
    </w:p>
    <w:p w14:paraId="20D3F5D3" w14:textId="77777777" w:rsidR="008E62F0" w:rsidRDefault="002F05F0" w:rsidP="00D035B0">
      <w:pPr>
        <w:pStyle w:val="Example"/>
      </w:pPr>
      <w:r w:rsidRPr="00621E86">
        <w:t>Title</w:t>
      </w:r>
    </w:p>
    <w:p w14:paraId="756B8010" w14:textId="0A5CAFE1" w:rsidR="00621E86" w:rsidRDefault="002F05F0" w:rsidP="00D035B0">
      <w:pPr>
        <w:pStyle w:val="Example"/>
      </w:pPr>
      <w:r w:rsidRPr="00621E86">
        <w:t>Author(s)</w:t>
      </w:r>
    </w:p>
    <w:p w14:paraId="5FC9A486" w14:textId="77777777" w:rsidR="00621E86" w:rsidRDefault="002F05F0" w:rsidP="00D035B0">
      <w:pPr>
        <w:pStyle w:val="Example"/>
      </w:pPr>
      <w:r w:rsidRPr="00621E86">
        <w:t>name(s)</w:t>
      </w:r>
    </w:p>
    <w:p w14:paraId="2F6E5FD6" w14:textId="77777777" w:rsidR="00621E86" w:rsidRDefault="002F05F0" w:rsidP="00D035B0">
      <w:pPr>
        <w:pStyle w:val="Example"/>
      </w:pPr>
      <w:r w:rsidRPr="00621E86">
        <w:t>Abstract (Structured or unstructured)</w:t>
      </w:r>
    </w:p>
    <w:p w14:paraId="2EE34178" w14:textId="77777777" w:rsidR="00621E86" w:rsidRDefault="002F05F0" w:rsidP="00D035B0">
      <w:pPr>
        <w:pStyle w:val="Example"/>
      </w:pPr>
      <w:r w:rsidRPr="00621E86">
        <w:t>Keywords</w:t>
      </w:r>
    </w:p>
    <w:p w14:paraId="32716706" w14:textId="77777777" w:rsidR="00621E86" w:rsidRDefault="002F05F0" w:rsidP="00D035B0">
      <w:pPr>
        <w:pStyle w:val="Example"/>
      </w:pPr>
      <w:r w:rsidRPr="00621E86">
        <w:t>Introduction</w:t>
      </w:r>
    </w:p>
    <w:p w14:paraId="28F6F5BE" w14:textId="77777777" w:rsidR="00621E86" w:rsidRDefault="002F05F0" w:rsidP="00D035B0">
      <w:pPr>
        <w:pStyle w:val="Example"/>
      </w:pPr>
      <w:r w:rsidRPr="00621E86">
        <w:t>Methods</w:t>
      </w:r>
    </w:p>
    <w:p w14:paraId="55377E1C" w14:textId="77777777" w:rsidR="00621E86" w:rsidRDefault="002F05F0" w:rsidP="00D035B0">
      <w:pPr>
        <w:pStyle w:val="Example"/>
      </w:pPr>
      <w:r w:rsidRPr="00621E86">
        <w:t>Results</w:t>
      </w:r>
    </w:p>
    <w:p w14:paraId="1D4701C9" w14:textId="77777777" w:rsidR="00621E86" w:rsidRDefault="002F05F0" w:rsidP="00D035B0">
      <w:pPr>
        <w:pStyle w:val="Example"/>
      </w:pPr>
      <w:r w:rsidRPr="00621E86">
        <w:t>Discussion</w:t>
      </w:r>
    </w:p>
    <w:p w14:paraId="1F7E754A" w14:textId="77777777" w:rsidR="00621E86" w:rsidRPr="00D43D15" w:rsidRDefault="002F05F0" w:rsidP="00D43D15">
      <w:pPr>
        <w:pStyle w:val="Example"/>
        <w:ind w:firstLine="720"/>
      </w:pPr>
      <w:r w:rsidRPr="00D43D15">
        <w:t>Acknowledgement (optional)</w:t>
      </w:r>
    </w:p>
    <w:p w14:paraId="12FBA666" w14:textId="77777777" w:rsidR="00621E86" w:rsidRPr="00D43D15" w:rsidRDefault="002F05F0" w:rsidP="00D43D15">
      <w:pPr>
        <w:pStyle w:val="Example"/>
        <w:ind w:firstLine="720"/>
      </w:pPr>
      <w:r w:rsidRPr="00D43D15">
        <w:t>Author details</w:t>
      </w:r>
    </w:p>
    <w:p w14:paraId="3DA5A005" w14:textId="5E586E80" w:rsidR="00621E86" w:rsidRDefault="002F05F0" w:rsidP="00D43D15">
      <w:pPr>
        <w:pStyle w:val="ExampleL2"/>
        <w:numPr>
          <w:ilvl w:val="0"/>
          <w:numId w:val="0"/>
        </w:numPr>
      </w:pPr>
      <w:r w:rsidRPr="00621E86">
        <w:t>Authors and affiliations</w:t>
      </w:r>
    </w:p>
    <w:p w14:paraId="30BB3488" w14:textId="77777777" w:rsidR="00621E86" w:rsidRDefault="002F05F0" w:rsidP="00D035B0">
      <w:pPr>
        <w:pStyle w:val="Example"/>
      </w:pPr>
      <w:r w:rsidRPr="00621E86">
        <w:t>Corresponding author</w:t>
      </w:r>
    </w:p>
    <w:p w14:paraId="4BC63957" w14:textId="77777777" w:rsidR="00621E86" w:rsidRDefault="002F05F0" w:rsidP="00D035B0">
      <w:pPr>
        <w:pStyle w:val="Example"/>
      </w:pPr>
      <w:r w:rsidRPr="00621E86">
        <w:t>References</w:t>
      </w:r>
    </w:p>
    <w:p w14:paraId="273DE7A2" w14:textId="2688E2BE" w:rsidR="00604DA2" w:rsidRDefault="002F05F0" w:rsidP="0095220C">
      <w:pPr>
        <w:pStyle w:val="Example"/>
      </w:pPr>
      <w:r w:rsidRPr="00621E86">
        <w:t xml:space="preserve">Appendix (optional) </w:t>
      </w:r>
    </w:p>
    <w:p w14:paraId="233B14B9" w14:textId="77777777" w:rsidR="005F1C74" w:rsidRDefault="005F1C74" w:rsidP="005F1C74"/>
    <w:p w14:paraId="048A8AA9" w14:textId="2613D19B" w:rsidR="005927B6" w:rsidRPr="005F1C74" w:rsidRDefault="002F05F0" w:rsidP="005F1C74">
      <w:pPr>
        <w:pStyle w:val="CDIFigures"/>
        <w:rPr>
          <w:bCs/>
        </w:rPr>
      </w:pPr>
      <w:r w:rsidRPr="003C0CBD">
        <w:t>Structure for an Outbreak Report</w:t>
      </w:r>
    </w:p>
    <w:tbl>
      <w:tblPr>
        <w:tblStyle w:val="CDI-StandardTable"/>
        <w:tblW w:w="0" w:type="auto"/>
        <w:tblLook w:val="04A0" w:firstRow="1" w:lastRow="0" w:firstColumn="1" w:lastColumn="0" w:noHBand="0" w:noVBand="1"/>
      </w:tblPr>
      <w:tblGrid>
        <w:gridCol w:w="10440"/>
      </w:tblGrid>
      <w:tr w:rsidR="005927B6" w:rsidRPr="005927B6" w14:paraId="7CAE93D0" w14:textId="77777777" w:rsidTr="006474B6">
        <w:trPr>
          <w:cnfStyle w:val="100000000000" w:firstRow="1" w:lastRow="0" w:firstColumn="0" w:lastColumn="0" w:oddVBand="0" w:evenVBand="0" w:oddHBand="0" w:evenHBand="0" w:firstRowFirstColumn="0" w:firstRowLastColumn="0" w:lastRowFirstColumn="0" w:lastRowLastColumn="0"/>
          <w:divId w:val="335040461"/>
        </w:trPr>
        <w:tc>
          <w:tcPr>
            <w:tcW w:w="10440" w:type="dxa"/>
          </w:tcPr>
          <w:p w14:paraId="5BFC64A9" w14:textId="42EE1980" w:rsidR="005927B6" w:rsidRPr="005927B6" w:rsidRDefault="005927B6" w:rsidP="005927B6">
            <w:pPr>
              <w:jc w:val="left"/>
              <w:rPr>
                <w:sz w:val="20"/>
                <w:szCs w:val="20"/>
              </w:rPr>
            </w:pPr>
            <w:r w:rsidRPr="005927B6">
              <w:rPr>
                <w:sz w:val="20"/>
                <w:szCs w:val="20"/>
              </w:rPr>
              <w:t>Section / description and requirements</w:t>
            </w:r>
          </w:p>
        </w:tc>
      </w:tr>
      <w:tr w:rsidR="005927B6" w:rsidRPr="005927B6" w14:paraId="2A3249DB" w14:textId="77777777" w:rsidTr="00630442">
        <w:trPr>
          <w:divId w:val="335040461"/>
        </w:trPr>
        <w:tc>
          <w:tcPr>
            <w:tcW w:w="10440" w:type="dxa"/>
            <w:tcBorders>
              <w:bottom w:val="single" w:sz="2" w:space="0" w:color="7F7F7F" w:themeColor="text1" w:themeTint="80"/>
            </w:tcBorders>
          </w:tcPr>
          <w:p w14:paraId="3FC60172" w14:textId="21A67092" w:rsidR="005927B6" w:rsidRPr="005927B6" w:rsidRDefault="005927B6" w:rsidP="005927B6">
            <w:pPr>
              <w:jc w:val="left"/>
              <w:rPr>
                <w:rStyle w:val="charoverride-1"/>
                <w:b/>
                <w:bCs/>
                <w:sz w:val="20"/>
                <w:szCs w:val="20"/>
              </w:rPr>
            </w:pPr>
            <w:r w:rsidRPr="005927B6">
              <w:rPr>
                <w:rStyle w:val="charoverride-1"/>
                <w:b/>
                <w:bCs/>
                <w:sz w:val="20"/>
                <w:szCs w:val="20"/>
              </w:rPr>
              <w:t>Abstract</w:t>
            </w:r>
          </w:p>
        </w:tc>
      </w:tr>
      <w:tr w:rsidR="005927B6" w:rsidRPr="005927B6" w14:paraId="20F413CD" w14:textId="77777777" w:rsidTr="00630442">
        <w:trPr>
          <w:cnfStyle w:val="000000010000" w:firstRow="0" w:lastRow="0" w:firstColumn="0" w:lastColumn="0" w:oddVBand="0" w:evenVBand="0" w:oddHBand="0" w:evenHBand="1" w:firstRowFirstColumn="0" w:firstRowLastColumn="0" w:lastRowFirstColumn="0" w:lastRowLastColumn="0"/>
          <w:divId w:val="335040461"/>
        </w:trPr>
        <w:tc>
          <w:tcPr>
            <w:tcW w:w="10440" w:type="dxa"/>
            <w:tcBorders>
              <w:top w:val="single" w:sz="2" w:space="0" w:color="7F7F7F" w:themeColor="text1" w:themeTint="80"/>
              <w:bottom w:val="single" w:sz="2" w:space="0" w:color="7F7F7F" w:themeColor="text1" w:themeTint="80"/>
            </w:tcBorders>
            <w:shd w:val="clear" w:color="auto" w:fill="auto"/>
            <w:hideMark/>
          </w:tcPr>
          <w:p w14:paraId="50698C65" w14:textId="77777777" w:rsidR="005927B6" w:rsidRPr="005927B6" w:rsidRDefault="005927B6" w:rsidP="005927B6">
            <w:pPr>
              <w:pStyle w:val="tabletable-text"/>
              <w:jc w:val="left"/>
              <w:rPr>
                <w:sz w:val="20"/>
                <w:szCs w:val="20"/>
              </w:rPr>
            </w:pPr>
            <w:r w:rsidRPr="005927B6">
              <w:rPr>
                <w:sz w:val="20"/>
                <w:szCs w:val="20"/>
              </w:rPr>
              <w:t>A very brief unstructured abstract should be</w:t>
            </w:r>
          </w:p>
          <w:p w14:paraId="7C3BE604" w14:textId="77777777" w:rsidR="005927B6" w:rsidRPr="005927B6" w:rsidRDefault="005927B6" w:rsidP="005927B6">
            <w:pPr>
              <w:pStyle w:val="tabletable-text"/>
              <w:jc w:val="left"/>
              <w:rPr>
                <w:sz w:val="20"/>
                <w:szCs w:val="20"/>
              </w:rPr>
            </w:pPr>
            <w:r w:rsidRPr="005927B6">
              <w:rPr>
                <w:sz w:val="20"/>
                <w:szCs w:val="20"/>
              </w:rPr>
              <w:t>included</w:t>
            </w:r>
          </w:p>
        </w:tc>
      </w:tr>
      <w:tr w:rsidR="005927B6" w:rsidRPr="005927B6" w14:paraId="3BF30FEE" w14:textId="77777777" w:rsidTr="00630442">
        <w:trPr>
          <w:divId w:val="335040461"/>
        </w:trPr>
        <w:tc>
          <w:tcPr>
            <w:tcW w:w="10440" w:type="dxa"/>
            <w:tcBorders>
              <w:top w:val="single" w:sz="2" w:space="0" w:color="7F7F7F" w:themeColor="text1" w:themeTint="80"/>
              <w:bottom w:val="single" w:sz="2" w:space="0" w:color="7F7F7F" w:themeColor="text1" w:themeTint="80"/>
            </w:tcBorders>
            <w:shd w:val="clear" w:color="auto" w:fill="auto"/>
            <w:hideMark/>
          </w:tcPr>
          <w:p w14:paraId="2E48DA7F" w14:textId="76B566BD" w:rsidR="005927B6" w:rsidRPr="005927B6" w:rsidRDefault="005927B6" w:rsidP="005927B6">
            <w:pPr>
              <w:jc w:val="left"/>
              <w:rPr>
                <w:b/>
                <w:bCs/>
                <w:sz w:val="20"/>
                <w:szCs w:val="20"/>
              </w:rPr>
            </w:pPr>
            <w:r w:rsidRPr="005927B6">
              <w:rPr>
                <w:rStyle w:val="charoverride-1"/>
                <w:b/>
                <w:bCs/>
                <w:sz w:val="20"/>
                <w:szCs w:val="20"/>
              </w:rPr>
              <w:t>Background and methods</w:t>
            </w:r>
          </w:p>
        </w:tc>
      </w:tr>
      <w:tr w:rsidR="005927B6" w:rsidRPr="005927B6" w14:paraId="667D049B" w14:textId="77777777" w:rsidTr="00630442">
        <w:trPr>
          <w:cnfStyle w:val="000000010000" w:firstRow="0" w:lastRow="0" w:firstColumn="0" w:lastColumn="0" w:oddVBand="0" w:evenVBand="0" w:oddHBand="0" w:evenHBand="1" w:firstRowFirstColumn="0" w:firstRowLastColumn="0" w:lastRowFirstColumn="0" w:lastRowLastColumn="0"/>
          <w:divId w:val="335040461"/>
        </w:trPr>
        <w:tc>
          <w:tcPr>
            <w:tcW w:w="10440" w:type="dxa"/>
            <w:tcBorders>
              <w:top w:val="single" w:sz="2" w:space="0" w:color="7F7F7F" w:themeColor="text1" w:themeTint="80"/>
              <w:bottom w:val="single" w:sz="2" w:space="0" w:color="7F7F7F" w:themeColor="text1" w:themeTint="80"/>
            </w:tcBorders>
            <w:shd w:val="clear" w:color="auto" w:fill="auto"/>
            <w:hideMark/>
          </w:tcPr>
          <w:p w14:paraId="76B6F679" w14:textId="77777777" w:rsidR="005927B6" w:rsidRPr="005927B6" w:rsidRDefault="005927B6" w:rsidP="005927B6">
            <w:pPr>
              <w:pStyle w:val="tabletable-text"/>
              <w:jc w:val="left"/>
              <w:rPr>
                <w:sz w:val="20"/>
                <w:szCs w:val="20"/>
              </w:rPr>
            </w:pPr>
            <w:r w:rsidRPr="005927B6">
              <w:rPr>
                <w:sz w:val="20"/>
                <w:szCs w:val="20"/>
              </w:rPr>
              <w:t>Including initial detection of the outbreak, case</w:t>
            </w:r>
          </w:p>
          <w:p w14:paraId="641A7811" w14:textId="77777777" w:rsidR="005927B6" w:rsidRPr="005927B6" w:rsidRDefault="005927B6" w:rsidP="005927B6">
            <w:pPr>
              <w:pStyle w:val="tabletable-text"/>
              <w:jc w:val="left"/>
              <w:rPr>
                <w:sz w:val="20"/>
                <w:szCs w:val="20"/>
              </w:rPr>
            </w:pPr>
            <w:r w:rsidRPr="005927B6">
              <w:rPr>
                <w:sz w:val="20"/>
                <w:szCs w:val="20"/>
              </w:rPr>
              <w:t>finding and interview techniques, study design and any statistical methods.</w:t>
            </w:r>
          </w:p>
        </w:tc>
      </w:tr>
      <w:tr w:rsidR="005927B6" w:rsidRPr="005927B6" w14:paraId="2C98E386" w14:textId="77777777" w:rsidTr="00630442">
        <w:trPr>
          <w:divId w:val="335040461"/>
        </w:trPr>
        <w:tc>
          <w:tcPr>
            <w:tcW w:w="10440" w:type="dxa"/>
            <w:tcBorders>
              <w:top w:val="single" w:sz="2" w:space="0" w:color="7F7F7F" w:themeColor="text1" w:themeTint="80"/>
              <w:bottom w:val="single" w:sz="2" w:space="0" w:color="7F7F7F" w:themeColor="text1" w:themeTint="80"/>
            </w:tcBorders>
            <w:shd w:val="clear" w:color="auto" w:fill="auto"/>
            <w:hideMark/>
          </w:tcPr>
          <w:p w14:paraId="16B15865" w14:textId="373FA8D1" w:rsidR="005927B6" w:rsidRPr="005927B6" w:rsidRDefault="005927B6" w:rsidP="005927B6">
            <w:pPr>
              <w:jc w:val="left"/>
              <w:rPr>
                <w:b/>
                <w:bCs/>
                <w:sz w:val="20"/>
                <w:szCs w:val="20"/>
              </w:rPr>
            </w:pPr>
            <w:r w:rsidRPr="005927B6">
              <w:rPr>
                <w:rStyle w:val="charoverride-1"/>
                <w:b/>
                <w:bCs/>
                <w:sz w:val="20"/>
                <w:szCs w:val="20"/>
              </w:rPr>
              <w:t>Description of outbreak</w:t>
            </w:r>
          </w:p>
        </w:tc>
      </w:tr>
      <w:tr w:rsidR="005927B6" w:rsidRPr="005927B6" w14:paraId="2DF18EF8" w14:textId="77777777" w:rsidTr="00630442">
        <w:trPr>
          <w:cnfStyle w:val="000000010000" w:firstRow="0" w:lastRow="0" w:firstColumn="0" w:lastColumn="0" w:oddVBand="0" w:evenVBand="0" w:oddHBand="0" w:evenHBand="1" w:firstRowFirstColumn="0" w:firstRowLastColumn="0" w:lastRowFirstColumn="0" w:lastRowLastColumn="0"/>
          <w:divId w:val="335040461"/>
        </w:trPr>
        <w:tc>
          <w:tcPr>
            <w:tcW w:w="10440" w:type="dxa"/>
            <w:tcBorders>
              <w:top w:val="single" w:sz="2" w:space="0" w:color="7F7F7F" w:themeColor="text1" w:themeTint="80"/>
              <w:bottom w:val="single" w:sz="2" w:space="0" w:color="7F7F7F" w:themeColor="text1" w:themeTint="80"/>
            </w:tcBorders>
            <w:shd w:val="clear" w:color="auto" w:fill="auto"/>
            <w:hideMark/>
          </w:tcPr>
          <w:p w14:paraId="005D5470" w14:textId="77777777" w:rsidR="005927B6" w:rsidRPr="00630442" w:rsidRDefault="005927B6" w:rsidP="00630442">
            <w:pPr>
              <w:pStyle w:val="ListParagraph"/>
              <w:numPr>
                <w:ilvl w:val="0"/>
                <w:numId w:val="41"/>
              </w:numPr>
              <w:jc w:val="left"/>
              <w:rPr>
                <w:rFonts w:eastAsia="Times New Roman"/>
              </w:rPr>
            </w:pPr>
            <w:r w:rsidRPr="00630442">
              <w:rPr>
                <w:rFonts w:eastAsia="Times New Roman"/>
              </w:rPr>
              <w:t>case definition</w:t>
            </w:r>
          </w:p>
          <w:p w14:paraId="177D0E7A" w14:textId="77777777" w:rsidR="005927B6" w:rsidRPr="00630442" w:rsidRDefault="005927B6" w:rsidP="00630442">
            <w:pPr>
              <w:pStyle w:val="ListParagraph"/>
              <w:numPr>
                <w:ilvl w:val="0"/>
                <w:numId w:val="41"/>
              </w:numPr>
              <w:jc w:val="left"/>
              <w:rPr>
                <w:rFonts w:eastAsia="Times New Roman"/>
              </w:rPr>
            </w:pPr>
            <w:r w:rsidRPr="00630442">
              <w:rPr>
                <w:rFonts w:eastAsia="Times New Roman"/>
              </w:rPr>
              <w:t>number of cases</w:t>
            </w:r>
          </w:p>
          <w:p w14:paraId="33A1243B" w14:textId="77777777" w:rsidR="005927B6" w:rsidRPr="00630442" w:rsidRDefault="005927B6" w:rsidP="00630442">
            <w:pPr>
              <w:pStyle w:val="ListParagraph"/>
              <w:numPr>
                <w:ilvl w:val="0"/>
                <w:numId w:val="41"/>
              </w:numPr>
              <w:jc w:val="left"/>
              <w:rPr>
                <w:rFonts w:eastAsia="Times New Roman"/>
              </w:rPr>
            </w:pPr>
            <w:r w:rsidRPr="00630442">
              <w:rPr>
                <w:rFonts w:eastAsia="Times New Roman"/>
              </w:rPr>
              <w:t>number laboratory confirmed, symptoms, time</w:t>
            </w:r>
          </w:p>
          <w:p w14:paraId="47F7BF56" w14:textId="77777777" w:rsidR="005927B6" w:rsidRPr="00630442" w:rsidRDefault="005927B6" w:rsidP="00630442">
            <w:pPr>
              <w:pStyle w:val="ListParagraph"/>
              <w:numPr>
                <w:ilvl w:val="0"/>
                <w:numId w:val="41"/>
              </w:numPr>
              <w:jc w:val="left"/>
              <w:rPr>
                <w:rFonts w:eastAsia="Times New Roman"/>
              </w:rPr>
            </w:pPr>
            <w:r w:rsidRPr="00630442">
              <w:rPr>
                <w:rFonts w:eastAsia="Times New Roman"/>
              </w:rPr>
              <w:t>place and person</w:t>
            </w:r>
          </w:p>
          <w:p w14:paraId="06741260" w14:textId="77777777" w:rsidR="005927B6" w:rsidRPr="00630442" w:rsidRDefault="005927B6" w:rsidP="00630442">
            <w:pPr>
              <w:pStyle w:val="ListParagraph"/>
              <w:numPr>
                <w:ilvl w:val="0"/>
                <w:numId w:val="41"/>
              </w:numPr>
              <w:jc w:val="left"/>
              <w:rPr>
                <w:rFonts w:eastAsia="Times New Roman"/>
              </w:rPr>
            </w:pPr>
            <w:r w:rsidRPr="00630442">
              <w:rPr>
                <w:rFonts w:eastAsia="Times New Roman"/>
              </w:rPr>
              <w:t xml:space="preserve">epidemic curve - A maximum of </w:t>
            </w:r>
            <w:proofErr w:type="gramStart"/>
            <w:r w:rsidRPr="00630442">
              <w:rPr>
                <w:rFonts w:eastAsia="Times New Roman"/>
              </w:rPr>
              <w:t>2</w:t>
            </w:r>
            <w:proofErr w:type="gramEnd"/>
            <w:r w:rsidRPr="00630442">
              <w:rPr>
                <w:rFonts w:eastAsia="Times New Roman"/>
              </w:rPr>
              <w:t xml:space="preserve"> tables and/or figures is suggested.</w:t>
            </w:r>
          </w:p>
        </w:tc>
      </w:tr>
      <w:tr w:rsidR="005927B6" w:rsidRPr="005927B6" w14:paraId="4143EEE7" w14:textId="77777777" w:rsidTr="00630442">
        <w:trPr>
          <w:divId w:val="335040461"/>
        </w:trPr>
        <w:tc>
          <w:tcPr>
            <w:tcW w:w="10440" w:type="dxa"/>
            <w:tcBorders>
              <w:top w:val="single" w:sz="2" w:space="0" w:color="7F7F7F" w:themeColor="text1" w:themeTint="80"/>
              <w:bottom w:val="single" w:sz="2" w:space="0" w:color="7F7F7F" w:themeColor="text1" w:themeTint="80"/>
            </w:tcBorders>
            <w:shd w:val="clear" w:color="auto" w:fill="auto"/>
            <w:hideMark/>
          </w:tcPr>
          <w:p w14:paraId="27068C5F" w14:textId="77777777" w:rsidR="005927B6" w:rsidRPr="005927B6" w:rsidRDefault="005927B6" w:rsidP="005927B6">
            <w:pPr>
              <w:pStyle w:val="tabletable-h2"/>
              <w:jc w:val="left"/>
              <w:rPr>
                <w:sz w:val="20"/>
                <w:szCs w:val="20"/>
              </w:rPr>
            </w:pPr>
            <w:r w:rsidRPr="005927B6">
              <w:rPr>
                <w:rStyle w:val="charoverride-1"/>
                <w:sz w:val="20"/>
                <w:szCs w:val="20"/>
              </w:rPr>
              <w:t>Laboratory, trace back and environmental investigations</w:t>
            </w:r>
          </w:p>
        </w:tc>
      </w:tr>
      <w:tr w:rsidR="005927B6" w:rsidRPr="005927B6" w14:paraId="00994092" w14:textId="77777777" w:rsidTr="00630442">
        <w:trPr>
          <w:cnfStyle w:val="000000010000" w:firstRow="0" w:lastRow="0" w:firstColumn="0" w:lastColumn="0" w:oddVBand="0" w:evenVBand="0" w:oddHBand="0" w:evenHBand="1" w:firstRowFirstColumn="0" w:firstRowLastColumn="0" w:lastRowFirstColumn="0" w:lastRowLastColumn="0"/>
          <w:divId w:val="335040461"/>
        </w:trPr>
        <w:tc>
          <w:tcPr>
            <w:tcW w:w="10440" w:type="dxa"/>
            <w:tcBorders>
              <w:top w:val="single" w:sz="2" w:space="0" w:color="7F7F7F" w:themeColor="text1" w:themeTint="80"/>
              <w:bottom w:val="single" w:sz="2" w:space="0" w:color="7F7F7F" w:themeColor="text1" w:themeTint="80"/>
            </w:tcBorders>
            <w:shd w:val="clear" w:color="auto" w:fill="auto"/>
            <w:hideMark/>
          </w:tcPr>
          <w:p w14:paraId="6630FE50" w14:textId="77777777" w:rsidR="005927B6" w:rsidRPr="005927B6" w:rsidRDefault="005927B6" w:rsidP="005927B6">
            <w:pPr>
              <w:pStyle w:val="tabletable-text"/>
              <w:jc w:val="left"/>
              <w:rPr>
                <w:sz w:val="20"/>
                <w:szCs w:val="20"/>
              </w:rPr>
            </w:pPr>
            <w:r w:rsidRPr="005927B6">
              <w:rPr>
                <w:sz w:val="20"/>
                <w:szCs w:val="20"/>
              </w:rPr>
              <w:t>Details of the proportion of laboratory confirmation of cases.</w:t>
            </w:r>
          </w:p>
        </w:tc>
      </w:tr>
      <w:tr w:rsidR="005927B6" w:rsidRPr="005927B6" w14:paraId="76A8AD33" w14:textId="77777777" w:rsidTr="00630442">
        <w:trPr>
          <w:divId w:val="335040461"/>
        </w:trPr>
        <w:tc>
          <w:tcPr>
            <w:tcW w:w="10440" w:type="dxa"/>
            <w:tcBorders>
              <w:top w:val="single" w:sz="2" w:space="0" w:color="7F7F7F" w:themeColor="text1" w:themeTint="80"/>
              <w:bottom w:val="single" w:sz="2" w:space="0" w:color="7F7F7F" w:themeColor="text1" w:themeTint="80"/>
            </w:tcBorders>
            <w:shd w:val="clear" w:color="auto" w:fill="auto"/>
            <w:hideMark/>
          </w:tcPr>
          <w:p w14:paraId="124EDE09" w14:textId="77777777" w:rsidR="005927B6" w:rsidRPr="005927B6" w:rsidRDefault="005927B6" w:rsidP="005927B6">
            <w:pPr>
              <w:pStyle w:val="tabletable-h2"/>
              <w:jc w:val="left"/>
              <w:rPr>
                <w:sz w:val="20"/>
                <w:szCs w:val="20"/>
              </w:rPr>
            </w:pPr>
            <w:r w:rsidRPr="005927B6">
              <w:rPr>
                <w:rStyle w:val="charoverride-1"/>
                <w:sz w:val="20"/>
                <w:szCs w:val="20"/>
              </w:rPr>
              <w:t>Public health response</w:t>
            </w:r>
          </w:p>
        </w:tc>
      </w:tr>
      <w:tr w:rsidR="005927B6" w:rsidRPr="005927B6" w14:paraId="451F881E" w14:textId="77777777" w:rsidTr="00630442">
        <w:trPr>
          <w:cnfStyle w:val="000000010000" w:firstRow="0" w:lastRow="0" w:firstColumn="0" w:lastColumn="0" w:oddVBand="0" w:evenVBand="0" w:oddHBand="0" w:evenHBand="1" w:firstRowFirstColumn="0" w:firstRowLastColumn="0" w:lastRowFirstColumn="0" w:lastRowLastColumn="0"/>
          <w:divId w:val="335040461"/>
        </w:trPr>
        <w:tc>
          <w:tcPr>
            <w:tcW w:w="10440" w:type="dxa"/>
            <w:tcBorders>
              <w:top w:val="single" w:sz="2" w:space="0" w:color="7F7F7F" w:themeColor="text1" w:themeTint="80"/>
              <w:bottom w:val="single" w:sz="2" w:space="0" w:color="7F7F7F" w:themeColor="text1" w:themeTint="80"/>
            </w:tcBorders>
            <w:shd w:val="clear" w:color="auto" w:fill="auto"/>
            <w:hideMark/>
          </w:tcPr>
          <w:p w14:paraId="40097021" w14:textId="77777777" w:rsidR="005927B6" w:rsidRPr="005927B6" w:rsidRDefault="005927B6" w:rsidP="005927B6">
            <w:pPr>
              <w:pStyle w:val="tabletable-text"/>
              <w:jc w:val="left"/>
              <w:rPr>
                <w:sz w:val="20"/>
                <w:szCs w:val="20"/>
              </w:rPr>
            </w:pPr>
            <w:r w:rsidRPr="005927B6">
              <w:rPr>
                <w:sz w:val="20"/>
                <w:szCs w:val="20"/>
              </w:rPr>
              <w:t xml:space="preserve">A very brief description of any actions taken to prevent further cases may </w:t>
            </w:r>
            <w:proofErr w:type="gramStart"/>
            <w:r w:rsidRPr="005927B6">
              <w:rPr>
                <w:sz w:val="20"/>
                <w:szCs w:val="20"/>
              </w:rPr>
              <w:t>be included</w:t>
            </w:r>
            <w:proofErr w:type="gramEnd"/>
            <w:r w:rsidRPr="005927B6">
              <w:rPr>
                <w:sz w:val="20"/>
                <w:szCs w:val="20"/>
              </w:rPr>
              <w:t>.</w:t>
            </w:r>
          </w:p>
        </w:tc>
      </w:tr>
      <w:tr w:rsidR="005927B6" w:rsidRPr="005927B6" w14:paraId="06402066" w14:textId="77777777" w:rsidTr="00630442">
        <w:trPr>
          <w:divId w:val="335040461"/>
        </w:trPr>
        <w:tc>
          <w:tcPr>
            <w:tcW w:w="10440" w:type="dxa"/>
            <w:tcBorders>
              <w:top w:val="single" w:sz="2" w:space="0" w:color="7F7F7F" w:themeColor="text1" w:themeTint="80"/>
              <w:bottom w:val="single" w:sz="2" w:space="0" w:color="7F7F7F" w:themeColor="text1" w:themeTint="80"/>
            </w:tcBorders>
            <w:shd w:val="clear" w:color="auto" w:fill="auto"/>
            <w:hideMark/>
          </w:tcPr>
          <w:p w14:paraId="65B5B07A" w14:textId="77777777" w:rsidR="005927B6" w:rsidRPr="005927B6" w:rsidRDefault="005927B6" w:rsidP="005927B6">
            <w:pPr>
              <w:pStyle w:val="tabletable-h2"/>
              <w:jc w:val="left"/>
              <w:rPr>
                <w:sz w:val="20"/>
                <w:szCs w:val="20"/>
              </w:rPr>
            </w:pPr>
            <w:r w:rsidRPr="005927B6">
              <w:rPr>
                <w:rStyle w:val="charoverride-1"/>
                <w:sz w:val="20"/>
                <w:szCs w:val="20"/>
              </w:rPr>
              <w:t>Discussion</w:t>
            </w:r>
          </w:p>
        </w:tc>
      </w:tr>
      <w:tr w:rsidR="005927B6" w:rsidRPr="005927B6" w14:paraId="3D64AB4B" w14:textId="77777777" w:rsidTr="00630442">
        <w:trPr>
          <w:cnfStyle w:val="000000010000" w:firstRow="0" w:lastRow="0" w:firstColumn="0" w:lastColumn="0" w:oddVBand="0" w:evenVBand="0" w:oddHBand="0" w:evenHBand="1" w:firstRowFirstColumn="0" w:firstRowLastColumn="0" w:lastRowFirstColumn="0" w:lastRowLastColumn="0"/>
          <w:divId w:val="335040461"/>
        </w:trPr>
        <w:tc>
          <w:tcPr>
            <w:tcW w:w="10440" w:type="dxa"/>
            <w:tcBorders>
              <w:top w:val="single" w:sz="2" w:space="0" w:color="7F7F7F" w:themeColor="text1" w:themeTint="80"/>
              <w:bottom w:val="single" w:sz="2" w:space="0" w:color="7F7F7F" w:themeColor="text1" w:themeTint="80"/>
            </w:tcBorders>
            <w:shd w:val="clear" w:color="auto" w:fill="auto"/>
            <w:hideMark/>
          </w:tcPr>
          <w:p w14:paraId="6527A7FE" w14:textId="77777777" w:rsidR="005927B6" w:rsidRPr="005927B6" w:rsidRDefault="005927B6" w:rsidP="005927B6">
            <w:pPr>
              <w:pStyle w:val="tabletable-text"/>
              <w:jc w:val="left"/>
              <w:rPr>
                <w:sz w:val="20"/>
                <w:szCs w:val="20"/>
              </w:rPr>
            </w:pPr>
            <w:r w:rsidRPr="005927B6">
              <w:rPr>
                <w:sz w:val="20"/>
                <w:szCs w:val="20"/>
              </w:rPr>
              <w:t>Including the significance of the outbreak for public health practice.</w:t>
            </w:r>
          </w:p>
        </w:tc>
      </w:tr>
      <w:tr w:rsidR="005927B6" w:rsidRPr="005927B6" w14:paraId="1EF17948" w14:textId="77777777" w:rsidTr="00630442">
        <w:trPr>
          <w:divId w:val="335040461"/>
        </w:trPr>
        <w:tc>
          <w:tcPr>
            <w:tcW w:w="10440" w:type="dxa"/>
            <w:tcBorders>
              <w:top w:val="single" w:sz="2" w:space="0" w:color="7F7F7F" w:themeColor="text1" w:themeTint="80"/>
              <w:bottom w:val="single" w:sz="2" w:space="0" w:color="7F7F7F" w:themeColor="text1" w:themeTint="80"/>
            </w:tcBorders>
            <w:shd w:val="clear" w:color="auto" w:fill="auto"/>
            <w:hideMark/>
          </w:tcPr>
          <w:p w14:paraId="5A0C24ED" w14:textId="77777777" w:rsidR="005927B6" w:rsidRPr="005927B6" w:rsidRDefault="005927B6" w:rsidP="005927B6">
            <w:pPr>
              <w:pStyle w:val="tabletable-h2"/>
              <w:jc w:val="left"/>
              <w:rPr>
                <w:sz w:val="20"/>
                <w:szCs w:val="20"/>
              </w:rPr>
            </w:pPr>
            <w:r w:rsidRPr="005927B6">
              <w:rPr>
                <w:rStyle w:val="charoverride-1"/>
                <w:sz w:val="20"/>
                <w:szCs w:val="20"/>
              </w:rPr>
              <w:t>References</w:t>
            </w:r>
          </w:p>
        </w:tc>
      </w:tr>
      <w:tr w:rsidR="005927B6" w:rsidRPr="005927B6" w14:paraId="4B89BB99" w14:textId="77777777" w:rsidTr="006474B6">
        <w:trPr>
          <w:cnfStyle w:val="000000010000" w:firstRow="0" w:lastRow="0" w:firstColumn="0" w:lastColumn="0" w:oddVBand="0" w:evenVBand="0" w:oddHBand="0" w:evenHBand="1" w:firstRowFirstColumn="0" w:firstRowLastColumn="0" w:lastRowFirstColumn="0" w:lastRowLastColumn="0"/>
          <w:divId w:val="335040461"/>
        </w:trPr>
        <w:tc>
          <w:tcPr>
            <w:tcW w:w="10440" w:type="dxa"/>
            <w:tcBorders>
              <w:top w:val="single" w:sz="2" w:space="0" w:color="7F7F7F" w:themeColor="text1" w:themeTint="80"/>
              <w:bottom w:val="single" w:sz="2" w:space="0" w:color="808080" w:themeColor="background1" w:themeShade="80"/>
            </w:tcBorders>
            <w:shd w:val="clear" w:color="auto" w:fill="auto"/>
            <w:hideMark/>
          </w:tcPr>
          <w:p w14:paraId="30C68930" w14:textId="77777777" w:rsidR="005927B6" w:rsidRPr="005927B6" w:rsidRDefault="005927B6" w:rsidP="005927B6">
            <w:pPr>
              <w:pStyle w:val="tabletable-text"/>
              <w:jc w:val="left"/>
              <w:rPr>
                <w:sz w:val="20"/>
                <w:szCs w:val="20"/>
              </w:rPr>
            </w:pPr>
            <w:r w:rsidRPr="005927B6">
              <w:rPr>
                <w:sz w:val="20"/>
                <w:szCs w:val="20"/>
              </w:rPr>
              <w:t xml:space="preserve">A maximum of </w:t>
            </w:r>
            <w:proofErr w:type="gramStart"/>
            <w:r w:rsidRPr="005927B6">
              <w:rPr>
                <w:sz w:val="20"/>
                <w:szCs w:val="20"/>
              </w:rPr>
              <w:t>20</w:t>
            </w:r>
            <w:proofErr w:type="gramEnd"/>
            <w:r w:rsidRPr="005927B6">
              <w:rPr>
                <w:sz w:val="20"/>
                <w:szCs w:val="20"/>
              </w:rPr>
              <w:t xml:space="preserve"> references is suggested.</w:t>
            </w:r>
          </w:p>
        </w:tc>
      </w:tr>
    </w:tbl>
    <w:p w14:paraId="43AB2850" w14:textId="77777777" w:rsidR="00B028BF" w:rsidRDefault="00B028BF">
      <w:pPr>
        <w:rPr>
          <w:rFonts w:asciiTheme="majorHAnsi" w:eastAsiaTheme="majorEastAsia" w:hAnsiTheme="majorHAnsi" w:cstheme="majorBidi"/>
          <w:b/>
          <w:bCs/>
          <w:sz w:val="26"/>
          <w:szCs w:val="26"/>
        </w:rPr>
      </w:pPr>
      <w:r>
        <w:br w:type="page"/>
      </w:r>
    </w:p>
    <w:p w14:paraId="14424676" w14:textId="0E21D9BF" w:rsidR="002F05F0" w:rsidRPr="002F05F0" w:rsidRDefault="002F05F0" w:rsidP="00D2161E">
      <w:pPr>
        <w:pStyle w:val="Heading2"/>
      </w:pPr>
      <w:bookmarkStart w:id="10" w:name="_Toc123644885"/>
      <w:r w:rsidRPr="002F05F0">
        <w:lastRenderedPageBreak/>
        <w:t>General requirements</w:t>
      </w:r>
      <w:bookmarkEnd w:id="10"/>
      <w:r w:rsidRPr="002F05F0">
        <w:t xml:space="preserve"> </w:t>
      </w:r>
    </w:p>
    <w:p w14:paraId="4D95EBD7" w14:textId="77777777" w:rsidR="002F05F0" w:rsidRPr="002F05F0" w:rsidRDefault="002F05F0" w:rsidP="00D2161E">
      <w:pPr>
        <w:pStyle w:val="Heading3"/>
      </w:pPr>
      <w:bookmarkStart w:id="11" w:name="_Toc123644886"/>
      <w:r w:rsidRPr="002F05F0">
        <w:t>Ethics committee approvals and patients’ rights to privacy</w:t>
      </w:r>
      <w:bookmarkEnd w:id="11"/>
      <w:r w:rsidRPr="002F05F0">
        <w:t xml:space="preserve"> </w:t>
      </w:r>
    </w:p>
    <w:p w14:paraId="0B85822E" w14:textId="77777777" w:rsidR="002F05F0" w:rsidRDefault="002F05F0" w:rsidP="002F05F0">
      <w:r>
        <w:t xml:space="preserve">All manuscripts must include details on the ethics approval obtained for the study, including the name of the ethics committee or institutional review board, or a statement that ethics approval was not </w:t>
      </w:r>
      <w:proofErr w:type="gramStart"/>
      <w:r>
        <w:t>required</w:t>
      </w:r>
      <w:proofErr w:type="gramEnd"/>
      <w:r>
        <w:t xml:space="preserve">; and an acknowledgment of all funding sources and the role of the funder (if any); and when relevant, an acknowledgement of data sources. </w:t>
      </w:r>
    </w:p>
    <w:p w14:paraId="1BDFE7D8" w14:textId="77777777" w:rsidR="002F05F0" w:rsidRDefault="002F05F0" w:rsidP="002F05F0">
      <w:r>
        <w:t>All investigations on human subjects must include a statement that the subjects gave their written informed consent, unless (</w:t>
      </w:r>
      <w:proofErr w:type="spellStart"/>
      <w:r>
        <w:t>i</w:t>
      </w:r>
      <w:proofErr w:type="spellEnd"/>
      <w:r>
        <w:t xml:space="preserve">) data collection was covered by public health legislation or (ii) similar studies have been considered by a relevant ethics committee and a decision made that its approval was not </w:t>
      </w:r>
      <w:proofErr w:type="gramStart"/>
      <w:r>
        <w:t>required</w:t>
      </w:r>
      <w:proofErr w:type="gramEnd"/>
      <w:r>
        <w:t xml:space="preserve">. </w:t>
      </w:r>
    </w:p>
    <w:p w14:paraId="77CE07BB" w14:textId="77777777" w:rsidR="002F05F0" w:rsidRDefault="002F05F0" w:rsidP="002F05F0">
      <w:r>
        <w:t xml:space="preserve">Ethical approval and patient consent may also be </w:t>
      </w:r>
      <w:proofErr w:type="gramStart"/>
      <w:r>
        <w:t>required</w:t>
      </w:r>
      <w:proofErr w:type="gramEnd"/>
      <w:r>
        <w:t xml:space="preserve"> for case reports. </w:t>
      </w:r>
      <w:proofErr w:type="gramStart"/>
      <w:r>
        <w:t>Identifying</w:t>
      </w:r>
      <w:proofErr w:type="gramEnd"/>
      <w:r>
        <w:t xml:space="preserve"> details about patients should be omitted if they are not essential, but data should never be altered or falsified in an attempt to attain anonymity. </w:t>
      </w:r>
    </w:p>
    <w:p w14:paraId="360B8EF7" w14:textId="77777777" w:rsidR="002F05F0" w:rsidRPr="002F05F0" w:rsidRDefault="002F05F0" w:rsidP="00D2161E">
      <w:pPr>
        <w:pStyle w:val="Heading3"/>
      </w:pPr>
      <w:bookmarkStart w:id="12" w:name="_Toc123644887"/>
      <w:r w:rsidRPr="002F05F0">
        <w:t>Copyright</w:t>
      </w:r>
      <w:bookmarkEnd w:id="12"/>
      <w:r w:rsidRPr="002F05F0">
        <w:t xml:space="preserve"> </w:t>
      </w:r>
    </w:p>
    <w:p w14:paraId="74786149" w14:textId="77777777" w:rsidR="002F05F0" w:rsidRDefault="002F05F0" w:rsidP="002F05F0">
      <w:r>
        <w:t xml:space="preserve">If the Article </w:t>
      </w:r>
      <w:proofErr w:type="gramStart"/>
      <w:r>
        <w:t>is accepted</w:t>
      </w:r>
      <w:proofErr w:type="gramEnd"/>
      <w:r>
        <w:t xml:space="preserve"> for publication in </w:t>
      </w:r>
      <w:r w:rsidRPr="003C0CBD">
        <w:rPr>
          <w:rStyle w:val="Emphasis"/>
          <w:b w:val="0"/>
          <w:bCs w:val="0"/>
        </w:rPr>
        <w:t>Communicable Diseases Intelligence</w:t>
      </w:r>
      <w:r>
        <w:t xml:space="preserve">, then from the date of that acceptance the author assigns to the Commonwealth all copyright throughout the world in the Article, without limitation. This means that from that date the author will no longer own any copyright in the Article, and the Commonwealth may, among other things, edit and publish the Article anywhere in any form, including electronic form and permit the use, reproduction and/or publication of the Article (or part of) by persons other than the Commonwealth, including under a Creative Commons licence. </w:t>
      </w:r>
    </w:p>
    <w:p w14:paraId="49391944" w14:textId="77777777" w:rsidR="002F05F0" w:rsidRDefault="002F05F0" w:rsidP="002F05F0">
      <w:r>
        <w:t xml:space="preserve">If the Article is accepted for publication in </w:t>
      </w:r>
      <w:r w:rsidRPr="003C0CBD">
        <w:rPr>
          <w:rStyle w:val="Emphasis"/>
          <w:b w:val="0"/>
          <w:bCs w:val="0"/>
        </w:rPr>
        <w:t>Communicable Diseases Intelligence</w:t>
      </w:r>
      <w:r>
        <w:t xml:space="preserve">, the Commonwealth in return grants to the author(s) of the Article a permanent, irrevocable, royalty-free, non-exclusive licence to use, reproduce, </w:t>
      </w:r>
      <w:proofErr w:type="gramStart"/>
      <w:r>
        <w:t>adapt</w:t>
      </w:r>
      <w:proofErr w:type="gramEnd"/>
      <w:r>
        <w:t xml:space="preserve"> and exploit the Article anywhere in the world. </w:t>
      </w:r>
    </w:p>
    <w:p w14:paraId="2E8B2756" w14:textId="77777777" w:rsidR="002F05F0" w:rsidRDefault="002F05F0" w:rsidP="002F05F0">
      <w:r>
        <w:t xml:space="preserve">Where the Commonwealth already owns the copyright, the author </w:t>
      </w:r>
      <w:proofErr w:type="gramStart"/>
      <w:r>
        <w:t>is not required to</w:t>
      </w:r>
      <w:proofErr w:type="gramEnd"/>
      <w:r>
        <w:t xml:space="preserve"> submit the copyright form. </w:t>
      </w:r>
    </w:p>
    <w:p w14:paraId="2B70DBB8" w14:textId="77777777" w:rsidR="002F05F0" w:rsidRPr="002F05F0" w:rsidRDefault="002F05F0" w:rsidP="00D2161E">
      <w:pPr>
        <w:pStyle w:val="Heading3"/>
      </w:pPr>
      <w:bookmarkStart w:id="13" w:name="_Toc123644888"/>
      <w:r w:rsidRPr="002F05F0">
        <w:t>Privacy</w:t>
      </w:r>
      <w:bookmarkEnd w:id="13"/>
      <w:r w:rsidRPr="002F05F0">
        <w:t xml:space="preserve"> </w:t>
      </w:r>
    </w:p>
    <w:p w14:paraId="23A9F4A4" w14:textId="77777777" w:rsidR="002F05F0" w:rsidRDefault="002F05F0" w:rsidP="002F05F0">
      <w:r>
        <w:t xml:space="preserve">Your personal information is protected by law, including the </w:t>
      </w:r>
      <w:r w:rsidRPr="003C0CBD">
        <w:rPr>
          <w:rStyle w:val="Emphasis"/>
          <w:b w:val="0"/>
          <w:bCs w:val="0"/>
        </w:rPr>
        <w:t xml:space="preserve">Privacy Act 1988 </w:t>
      </w:r>
      <w:r>
        <w:t xml:space="preserve">and the Australian Privacy Principles (APPs), and is being collected by the Australian Government Department of Health and Aged Care (‘Department’) for the purposes of allowing us to publish your </w:t>
      </w:r>
      <w:proofErr w:type="gramStart"/>
      <w:r>
        <w:t>Article</w:t>
      </w:r>
      <w:proofErr w:type="gramEnd"/>
      <w:r>
        <w:t xml:space="preserve"> in the journal </w:t>
      </w:r>
      <w:r w:rsidRPr="003C0CBD">
        <w:rPr>
          <w:rStyle w:val="Emphasis"/>
          <w:b w:val="0"/>
          <w:bCs w:val="0"/>
        </w:rPr>
        <w:t>Communicable Diseases Intelligence</w:t>
      </w:r>
      <w:r>
        <w:t xml:space="preserve">. </w:t>
      </w:r>
    </w:p>
    <w:p w14:paraId="4A1B0667" w14:textId="77777777" w:rsidR="002F05F0" w:rsidRDefault="002F05F0" w:rsidP="002F05F0">
      <w:r>
        <w:t xml:space="preserve">If you do not provide this information, the Department will not be able to publish your </w:t>
      </w:r>
      <w:proofErr w:type="gramStart"/>
      <w:r>
        <w:t>Article</w:t>
      </w:r>
      <w:proofErr w:type="gramEnd"/>
      <w:r>
        <w:t xml:space="preserve">. </w:t>
      </w:r>
    </w:p>
    <w:p w14:paraId="09D17A8F" w14:textId="77777777" w:rsidR="002F05F0" w:rsidRDefault="002F05F0" w:rsidP="002F05F0">
      <w:r>
        <w:t xml:space="preserve">The Department will disclose your name, the name of your Institution and your Article to Crossref, Portico and PubMed in the United States of America to facilitate the cross referencing of your </w:t>
      </w:r>
      <w:proofErr w:type="gramStart"/>
      <w:r>
        <w:t>Article</w:t>
      </w:r>
      <w:proofErr w:type="gramEnd"/>
      <w:r>
        <w:t xml:space="preserve">. </w:t>
      </w:r>
    </w:p>
    <w:p w14:paraId="44576AF5" w14:textId="33CE906A" w:rsidR="002F05F0" w:rsidRDefault="002F05F0" w:rsidP="002F05F0">
      <w:r>
        <w:t xml:space="preserve">You can get more information about the way in which the Department will manage your personal information, including our privacy policy, at </w:t>
      </w:r>
      <w:hyperlink r:id="rId18" w:history="1">
        <w:r w:rsidRPr="00FE2922">
          <w:rPr>
            <w:rStyle w:val="Hyperlink"/>
          </w:rPr>
          <w:t>http://www.health.gov.au/internet/main/publishing.nsf/Content/privacy-policy</w:t>
        </w:r>
      </w:hyperlink>
      <w:r>
        <w:t>.</w:t>
      </w:r>
    </w:p>
    <w:p w14:paraId="5A063184" w14:textId="77777777" w:rsidR="00344548" w:rsidRDefault="00344548">
      <w:pPr>
        <w:rPr>
          <w:rFonts w:asciiTheme="majorHAnsi" w:eastAsiaTheme="majorEastAsia" w:hAnsiTheme="majorHAnsi" w:cstheme="majorBidi"/>
          <w:b/>
          <w:bCs/>
          <w:sz w:val="32"/>
          <w:szCs w:val="28"/>
        </w:rPr>
      </w:pPr>
      <w:r>
        <w:br w:type="page"/>
      </w:r>
    </w:p>
    <w:p w14:paraId="68AF1CE2" w14:textId="23EEFFD0" w:rsidR="002F05F0" w:rsidRPr="00807886" w:rsidRDefault="00807886" w:rsidP="000D5325">
      <w:pPr>
        <w:pStyle w:val="Heading1"/>
      </w:pPr>
      <w:bookmarkStart w:id="14" w:name="_Toc123644889"/>
      <w:r w:rsidRPr="00807886">
        <w:lastRenderedPageBreak/>
        <w:t>STYLE GUIDELINES</w:t>
      </w:r>
      <w:bookmarkEnd w:id="14"/>
      <w:r w:rsidRPr="00807886">
        <w:t xml:space="preserve"> </w:t>
      </w:r>
    </w:p>
    <w:p w14:paraId="20F3E8D0" w14:textId="77777777" w:rsidR="002F05F0" w:rsidRDefault="002F05F0" w:rsidP="002F05F0">
      <w:r>
        <w:t xml:space="preserve">To simplify the authoring, proofreading and widespread use of articles, CDI tries its best to avoid making proprietary styles and guidelines. </w:t>
      </w:r>
    </w:p>
    <w:p w14:paraId="48373DD1" w14:textId="1F42A46B" w:rsidR="002F05F0" w:rsidRDefault="002F05F0" w:rsidP="002F05F0">
      <w:r>
        <w:t xml:space="preserve">Our goal is to </w:t>
      </w:r>
      <w:proofErr w:type="gramStart"/>
      <w:r>
        <w:t>comply with</w:t>
      </w:r>
      <w:proofErr w:type="gramEnd"/>
      <w:r>
        <w:t xml:space="preserve"> universally accepted scientific and Australian government style guidelines as much as possible. Please use the following guidelines for corresponding aspects of the manuscript.</w:t>
      </w:r>
    </w:p>
    <w:tbl>
      <w:tblPr>
        <w:tblStyle w:val="CDI-StandardTable"/>
        <w:tblW w:w="0" w:type="auto"/>
        <w:tblCellMar>
          <w:top w:w="113" w:type="dxa"/>
          <w:bottom w:w="113" w:type="dxa"/>
        </w:tblCellMar>
        <w:tblLook w:val="04A0" w:firstRow="1" w:lastRow="0" w:firstColumn="1" w:lastColumn="0" w:noHBand="0" w:noVBand="1"/>
        <w:tblDescription w:val="This table provides guidelines for CDI’s expectations of manuscripts in the contexts of scientific style and format, general style matters, spelling, citations, referencing and accessibility, as well as guidelines specific to the systematic review manuscript type."/>
      </w:tblPr>
      <w:tblGrid>
        <w:gridCol w:w="3119"/>
        <w:gridCol w:w="7347"/>
      </w:tblGrid>
      <w:tr w:rsidR="00344548" w:rsidRPr="00C93329" w14:paraId="1924D4FD" w14:textId="77777777" w:rsidTr="00895A9D">
        <w:trPr>
          <w:cnfStyle w:val="100000000000" w:firstRow="1" w:lastRow="0" w:firstColumn="0" w:lastColumn="0" w:oddVBand="0" w:evenVBand="0" w:oddHBand="0" w:evenHBand="0" w:firstRowFirstColumn="0" w:firstRowLastColumn="0" w:lastRowFirstColumn="0" w:lastRowLastColumn="0"/>
        </w:trPr>
        <w:tc>
          <w:tcPr>
            <w:tcW w:w="3119" w:type="dxa"/>
            <w:vAlign w:val="top"/>
            <w:hideMark/>
          </w:tcPr>
          <w:p w14:paraId="3717D900" w14:textId="77777777" w:rsidR="00344548" w:rsidRPr="00C93329" w:rsidRDefault="00344548" w:rsidP="00CA342F">
            <w:pPr>
              <w:pStyle w:val="NormalWeb"/>
              <w:jc w:val="left"/>
              <w:rPr>
                <w:sz w:val="18"/>
                <w:szCs w:val="18"/>
              </w:rPr>
            </w:pPr>
            <w:r w:rsidRPr="00C93329">
              <w:rPr>
                <w:sz w:val="18"/>
                <w:szCs w:val="18"/>
              </w:rPr>
              <w:t>Domain</w:t>
            </w:r>
          </w:p>
        </w:tc>
        <w:tc>
          <w:tcPr>
            <w:tcW w:w="7347" w:type="dxa"/>
            <w:vAlign w:val="top"/>
            <w:hideMark/>
          </w:tcPr>
          <w:p w14:paraId="28ECA28D" w14:textId="77777777" w:rsidR="00344548" w:rsidRPr="00C93329" w:rsidRDefault="00344548" w:rsidP="00CA342F">
            <w:pPr>
              <w:pStyle w:val="NormalWeb"/>
              <w:jc w:val="left"/>
              <w:rPr>
                <w:sz w:val="18"/>
                <w:szCs w:val="18"/>
              </w:rPr>
            </w:pPr>
            <w:r w:rsidRPr="00C93329">
              <w:rPr>
                <w:sz w:val="18"/>
                <w:szCs w:val="18"/>
              </w:rPr>
              <w:t>Reference</w:t>
            </w:r>
          </w:p>
        </w:tc>
      </w:tr>
      <w:tr w:rsidR="00344548" w:rsidRPr="00C93329" w14:paraId="733D94B5" w14:textId="77777777" w:rsidTr="00895A9D">
        <w:tc>
          <w:tcPr>
            <w:tcW w:w="3119" w:type="dxa"/>
            <w:vAlign w:val="top"/>
            <w:hideMark/>
          </w:tcPr>
          <w:p w14:paraId="350BB89D" w14:textId="77777777" w:rsidR="00344548" w:rsidRPr="00153505" w:rsidRDefault="00344548" w:rsidP="00CA342F">
            <w:pPr>
              <w:pStyle w:val="NormalWeb"/>
              <w:jc w:val="left"/>
              <w:rPr>
                <w:b/>
                <w:bCs/>
                <w:sz w:val="18"/>
                <w:szCs w:val="18"/>
              </w:rPr>
            </w:pPr>
            <w:r w:rsidRPr="00153505">
              <w:rPr>
                <w:b/>
                <w:bCs/>
                <w:sz w:val="18"/>
                <w:szCs w:val="18"/>
              </w:rPr>
              <w:t>Scientific style and format</w:t>
            </w:r>
          </w:p>
        </w:tc>
        <w:tc>
          <w:tcPr>
            <w:tcW w:w="7347" w:type="dxa"/>
            <w:vAlign w:val="top"/>
            <w:hideMark/>
          </w:tcPr>
          <w:p w14:paraId="1DB63C8C" w14:textId="08DBC4E5" w:rsidR="00344548" w:rsidRPr="00C93329" w:rsidRDefault="00344548" w:rsidP="00CA342F">
            <w:pPr>
              <w:pStyle w:val="NormalWeb"/>
              <w:jc w:val="left"/>
              <w:rPr>
                <w:sz w:val="18"/>
                <w:szCs w:val="18"/>
              </w:rPr>
            </w:pPr>
            <w:r w:rsidRPr="00792866">
              <w:rPr>
                <w:i/>
                <w:iCs/>
                <w:sz w:val="18"/>
                <w:szCs w:val="18"/>
              </w:rPr>
              <w:t xml:space="preserve">Scientific Style and Format: </w:t>
            </w:r>
            <w:proofErr w:type="gramStart"/>
            <w:r w:rsidRPr="00792866">
              <w:rPr>
                <w:i/>
                <w:iCs/>
                <w:sz w:val="18"/>
                <w:szCs w:val="18"/>
              </w:rPr>
              <w:t>the</w:t>
            </w:r>
            <w:proofErr w:type="gramEnd"/>
            <w:r w:rsidRPr="00792866">
              <w:rPr>
                <w:i/>
                <w:iCs/>
                <w:sz w:val="18"/>
                <w:szCs w:val="18"/>
              </w:rPr>
              <w:t xml:space="preserve"> Council of Scientific Editors (CSE) Manual for Authors, Editors and Publishers</w:t>
            </w:r>
            <w:r w:rsidRPr="00C93329">
              <w:rPr>
                <w:sz w:val="18"/>
                <w:szCs w:val="18"/>
              </w:rPr>
              <w:t>, the latest edition, henceforth abbreviated as CSE. Latest edition at time of writing this guide is 8</w:t>
            </w:r>
            <w:proofErr w:type="gramStart"/>
            <w:r w:rsidRPr="00C93329">
              <w:rPr>
                <w:sz w:val="18"/>
                <w:szCs w:val="18"/>
              </w:rPr>
              <w:t>th ,</w:t>
            </w:r>
            <w:proofErr w:type="gramEnd"/>
            <w:r w:rsidRPr="00C93329">
              <w:rPr>
                <w:sz w:val="18"/>
                <w:szCs w:val="18"/>
              </w:rPr>
              <w:t xml:space="preserve"> ISBN-13: 978-0226116495, or visit: </w:t>
            </w:r>
            <w:hyperlink r:id="rId19" w:history="1">
              <w:r w:rsidRPr="00C93329">
                <w:rPr>
                  <w:rStyle w:val="Hyperlink"/>
                  <w:sz w:val="18"/>
                  <w:szCs w:val="18"/>
                </w:rPr>
                <w:t>https://www.scientificstyleandformat.org/</w:t>
              </w:r>
            </w:hyperlink>
          </w:p>
        </w:tc>
      </w:tr>
      <w:tr w:rsidR="00344548" w:rsidRPr="00C93329" w14:paraId="03C9D666" w14:textId="77777777" w:rsidTr="00895A9D">
        <w:trPr>
          <w:cnfStyle w:val="000000010000" w:firstRow="0" w:lastRow="0" w:firstColumn="0" w:lastColumn="0" w:oddVBand="0" w:evenVBand="0" w:oddHBand="0" w:evenHBand="1" w:firstRowFirstColumn="0" w:firstRowLastColumn="0" w:lastRowFirstColumn="0" w:lastRowLastColumn="0"/>
        </w:trPr>
        <w:tc>
          <w:tcPr>
            <w:tcW w:w="3119" w:type="dxa"/>
            <w:vAlign w:val="top"/>
            <w:hideMark/>
          </w:tcPr>
          <w:p w14:paraId="1C7ED965" w14:textId="77777777" w:rsidR="00344548" w:rsidRPr="00153505" w:rsidRDefault="00344548" w:rsidP="00CA342F">
            <w:pPr>
              <w:pStyle w:val="NormalWeb"/>
              <w:jc w:val="left"/>
              <w:rPr>
                <w:b/>
                <w:bCs/>
                <w:sz w:val="18"/>
                <w:szCs w:val="18"/>
              </w:rPr>
            </w:pPr>
            <w:r w:rsidRPr="00153505">
              <w:rPr>
                <w:b/>
                <w:bCs/>
                <w:sz w:val="18"/>
                <w:szCs w:val="18"/>
              </w:rPr>
              <w:t xml:space="preserve">General style </w:t>
            </w:r>
            <w:proofErr w:type="spellStart"/>
            <w:r w:rsidRPr="00153505">
              <w:rPr>
                <w:b/>
                <w:bCs/>
                <w:sz w:val="18"/>
                <w:szCs w:val="18"/>
              </w:rPr>
              <w:t>guidelines</w:t>
            </w:r>
            <w:r w:rsidRPr="00153505">
              <w:rPr>
                <w:b/>
                <w:bCs/>
                <w:sz w:val="18"/>
                <w:szCs w:val="18"/>
                <w:vertAlign w:val="superscript"/>
              </w:rPr>
              <w:t>a</w:t>
            </w:r>
            <w:proofErr w:type="spellEnd"/>
          </w:p>
        </w:tc>
        <w:tc>
          <w:tcPr>
            <w:tcW w:w="7347" w:type="dxa"/>
            <w:vAlign w:val="top"/>
            <w:hideMark/>
          </w:tcPr>
          <w:p w14:paraId="4966B20F" w14:textId="7CCBFB96" w:rsidR="00792866" w:rsidRPr="00C93329" w:rsidRDefault="00792866" w:rsidP="00792866">
            <w:pPr>
              <w:pStyle w:val="NormalWeb"/>
              <w:jc w:val="left"/>
              <w:rPr>
                <w:sz w:val="18"/>
                <w:szCs w:val="18"/>
              </w:rPr>
            </w:pPr>
            <w:r>
              <w:rPr>
                <w:sz w:val="18"/>
                <w:szCs w:val="18"/>
              </w:rPr>
              <w:t>Australian Government Style Manual:</w:t>
            </w:r>
            <w:r>
              <w:t xml:space="preserve"> </w:t>
            </w:r>
            <w:hyperlink r:id="rId20" w:history="1">
              <w:r w:rsidRPr="00E20D74">
                <w:rPr>
                  <w:rStyle w:val="Hyperlink"/>
                  <w:sz w:val="18"/>
                  <w:szCs w:val="18"/>
                </w:rPr>
                <w:t>https://www.stylemanual.gov.au/</w:t>
              </w:r>
            </w:hyperlink>
          </w:p>
        </w:tc>
      </w:tr>
      <w:tr w:rsidR="00344548" w:rsidRPr="00C93329" w14:paraId="40B1BFC0" w14:textId="77777777" w:rsidTr="00895A9D">
        <w:tc>
          <w:tcPr>
            <w:tcW w:w="3119" w:type="dxa"/>
            <w:vAlign w:val="top"/>
            <w:hideMark/>
          </w:tcPr>
          <w:p w14:paraId="7132BE93" w14:textId="77777777" w:rsidR="00344548" w:rsidRPr="00153505" w:rsidRDefault="00344548" w:rsidP="00CA342F">
            <w:pPr>
              <w:pStyle w:val="NormalWeb"/>
              <w:jc w:val="left"/>
              <w:rPr>
                <w:b/>
                <w:bCs/>
                <w:sz w:val="18"/>
                <w:szCs w:val="18"/>
              </w:rPr>
            </w:pPr>
            <w:r w:rsidRPr="00153505">
              <w:rPr>
                <w:b/>
                <w:bCs/>
                <w:sz w:val="18"/>
                <w:szCs w:val="18"/>
              </w:rPr>
              <w:t>Spelling</w:t>
            </w:r>
          </w:p>
        </w:tc>
        <w:tc>
          <w:tcPr>
            <w:tcW w:w="7347" w:type="dxa"/>
            <w:vAlign w:val="top"/>
            <w:hideMark/>
          </w:tcPr>
          <w:p w14:paraId="42C5FE18" w14:textId="07747101" w:rsidR="00344548" w:rsidRPr="00C93329" w:rsidRDefault="00344548" w:rsidP="00CA342F">
            <w:pPr>
              <w:pStyle w:val="NormalWeb"/>
              <w:jc w:val="left"/>
              <w:rPr>
                <w:sz w:val="18"/>
                <w:szCs w:val="18"/>
              </w:rPr>
            </w:pPr>
            <w:r w:rsidRPr="00792866">
              <w:rPr>
                <w:i/>
                <w:iCs/>
                <w:sz w:val="18"/>
                <w:szCs w:val="18"/>
              </w:rPr>
              <w:t>The Macquarie Dictionary</w:t>
            </w:r>
            <w:r w:rsidRPr="00C93329">
              <w:rPr>
                <w:sz w:val="18"/>
                <w:szCs w:val="18"/>
              </w:rPr>
              <w:t xml:space="preserve"> </w:t>
            </w:r>
            <w:hyperlink r:id="rId21" w:history="1">
              <w:r w:rsidRPr="00C93329">
                <w:rPr>
                  <w:rStyle w:val="Hyperlink"/>
                  <w:sz w:val="18"/>
                  <w:szCs w:val="18"/>
                </w:rPr>
                <w:t>https://www.macquariedictionary.com.au/</w:t>
              </w:r>
            </w:hyperlink>
          </w:p>
        </w:tc>
      </w:tr>
      <w:tr w:rsidR="00344548" w:rsidRPr="00C93329" w14:paraId="0050A1F0" w14:textId="77777777" w:rsidTr="00895A9D">
        <w:trPr>
          <w:cnfStyle w:val="000000010000" w:firstRow="0" w:lastRow="0" w:firstColumn="0" w:lastColumn="0" w:oddVBand="0" w:evenVBand="0" w:oddHBand="0" w:evenHBand="1" w:firstRowFirstColumn="0" w:firstRowLastColumn="0" w:lastRowFirstColumn="0" w:lastRowLastColumn="0"/>
        </w:trPr>
        <w:tc>
          <w:tcPr>
            <w:tcW w:w="3119" w:type="dxa"/>
            <w:vAlign w:val="top"/>
            <w:hideMark/>
          </w:tcPr>
          <w:p w14:paraId="7E160B34" w14:textId="77777777" w:rsidR="00344548" w:rsidRPr="00153505" w:rsidRDefault="00344548" w:rsidP="00CA342F">
            <w:pPr>
              <w:pStyle w:val="NormalWeb"/>
              <w:jc w:val="left"/>
              <w:rPr>
                <w:b/>
                <w:bCs/>
                <w:sz w:val="18"/>
                <w:szCs w:val="18"/>
              </w:rPr>
            </w:pPr>
            <w:r w:rsidRPr="00153505">
              <w:rPr>
                <w:b/>
                <w:bCs/>
                <w:sz w:val="18"/>
                <w:szCs w:val="18"/>
              </w:rPr>
              <w:t>For systematic reviews</w:t>
            </w:r>
          </w:p>
        </w:tc>
        <w:tc>
          <w:tcPr>
            <w:tcW w:w="7347" w:type="dxa"/>
            <w:vAlign w:val="top"/>
            <w:hideMark/>
          </w:tcPr>
          <w:p w14:paraId="2EB8BDA8" w14:textId="5A23D511" w:rsidR="00344548" w:rsidRPr="00C93329" w:rsidRDefault="00344548" w:rsidP="00CA342F">
            <w:pPr>
              <w:pStyle w:val="NormalWeb"/>
              <w:jc w:val="left"/>
              <w:rPr>
                <w:sz w:val="18"/>
                <w:szCs w:val="18"/>
              </w:rPr>
            </w:pPr>
            <w:r w:rsidRPr="00792866">
              <w:rPr>
                <w:i/>
                <w:iCs/>
                <w:sz w:val="18"/>
                <w:szCs w:val="18"/>
              </w:rPr>
              <w:t>Preferred Reporting Items for Systematic Reviews and Meta-Analyses</w:t>
            </w:r>
            <w:r w:rsidRPr="00C93329">
              <w:rPr>
                <w:sz w:val="18"/>
                <w:szCs w:val="18"/>
              </w:rPr>
              <w:t xml:space="preserve"> (PRISMA) guidelines: </w:t>
            </w:r>
            <w:hyperlink r:id="rId22" w:history="1">
              <w:r w:rsidRPr="00C93329">
                <w:rPr>
                  <w:rStyle w:val="Hyperlink"/>
                  <w:sz w:val="18"/>
                  <w:szCs w:val="18"/>
                </w:rPr>
                <w:t>www.prisma-statement.org</w:t>
              </w:r>
            </w:hyperlink>
          </w:p>
        </w:tc>
      </w:tr>
      <w:tr w:rsidR="00344548" w:rsidRPr="00C93329" w14:paraId="2C4B58DD" w14:textId="77777777" w:rsidTr="00895A9D">
        <w:tc>
          <w:tcPr>
            <w:tcW w:w="3119" w:type="dxa"/>
            <w:vAlign w:val="top"/>
            <w:hideMark/>
          </w:tcPr>
          <w:p w14:paraId="306127BD" w14:textId="77777777" w:rsidR="00344548" w:rsidRPr="00153505" w:rsidRDefault="00344548" w:rsidP="00CA342F">
            <w:pPr>
              <w:pStyle w:val="NormalWeb"/>
              <w:jc w:val="left"/>
              <w:rPr>
                <w:b/>
                <w:bCs/>
                <w:sz w:val="18"/>
                <w:szCs w:val="18"/>
              </w:rPr>
            </w:pPr>
            <w:r w:rsidRPr="00153505">
              <w:rPr>
                <w:b/>
                <w:bCs/>
                <w:sz w:val="18"/>
                <w:szCs w:val="18"/>
              </w:rPr>
              <w:t>Citations</w:t>
            </w:r>
          </w:p>
        </w:tc>
        <w:tc>
          <w:tcPr>
            <w:tcW w:w="7347" w:type="dxa"/>
            <w:vAlign w:val="top"/>
            <w:hideMark/>
          </w:tcPr>
          <w:p w14:paraId="5DA2094B" w14:textId="752D66AF" w:rsidR="00344548" w:rsidRPr="00C93329" w:rsidRDefault="00344548" w:rsidP="00CA342F">
            <w:pPr>
              <w:pStyle w:val="NormalWeb"/>
              <w:jc w:val="left"/>
              <w:rPr>
                <w:sz w:val="18"/>
                <w:szCs w:val="18"/>
              </w:rPr>
            </w:pPr>
            <w:r w:rsidRPr="00C93329">
              <w:rPr>
                <w:sz w:val="18"/>
                <w:szCs w:val="18"/>
              </w:rPr>
              <w:t>the Vancouver system</w:t>
            </w:r>
            <w:r w:rsidR="002B678A">
              <w:rPr>
                <w:sz w:val="18"/>
                <w:szCs w:val="18"/>
              </w:rPr>
              <w:br/>
            </w:r>
            <w:r w:rsidRPr="00C93329">
              <w:rPr>
                <w:sz w:val="18"/>
                <w:szCs w:val="18"/>
              </w:rPr>
              <w:t>Primary resource: CSE</w:t>
            </w:r>
            <w:r w:rsidR="002B678A">
              <w:rPr>
                <w:sz w:val="18"/>
                <w:szCs w:val="18"/>
              </w:rPr>
              <w:br/>
            </w:r>
            <w:r w:rsidRPr="00C93329">
              <w:rPr>
                <w:sz w:val="18"/>
                <w:szCs w:val="18"/>
              </w:rPr>
              <w:t xml:space="preserve">Secondary resource: </w:t>
            </w:r>
            <w:r w:rsidRPr="00792866">
              <w:rPr>
                <w:i/>
                <w:iCs/>
                <w:sz w:val="18"/>
                <w:szCs w:val="18"/>
              </w:rPr>
              <w:t>Citing Medicine</w:t>
            </w:r>
            <w:r w:rsidRPr="00C93329">
              <w:rPr>
                <w:sz w:val="18"/>
                <w:szCs w:val="18"/>
              </w:rPr>
              <w:t>, the latest edition. (</w:t>
            </w:r>
            <w:hyperlink r:id="rId23" w:history="1">
              <w:r w:rsidRPr="00C93329">
                <w:rPr>
                  <w:rStyle w:val="Hyperlink"/>
                  <w:sz w:val="18"/>
                  <w:szCs w:val="18"/>
                </w:rPr>
                <w:t>https://www.ncbi.nlm.nih.gov/books/NBK7256/</w:t>
              </w:r>
            </w:hyperlink>
            <w:r w:rsidRPr="00C93329">
              <w:rPr>
                <w:sz w:val="18"/>
                <w:szCs w:val="18"/>
              </w:rPr>
              <w:t>)</w:t>
            </w:r>
          </w:p>
        </w:tc>
      </w:tr>
      <w:tr w:rsidR="00344548" w:rsidRPr="00C93329" w14:paraId="1CA329CB" w14:textId="77777777" w:rsidTr="00895A9D">
        <w:trPr>
          <w:cnfStyle w:val="000000010000" w:firstRow="0" w:lastRow="0" w:firstColumn="0" w:lastColumn="0" w:oddVBand="0" w:evenVBand="0" w:oddHBand="0" w:evenHBand="1" w:firstRowFirstColumn="0" w:firstRowLastColumn="0" w:lastRowFirstColumn="0" w:lastRowLastColumn="0"/>
        </w:trPr>
        <w:tc>
          <w:tcPr>
            <w:tcW w:w="3119" w:type="dxa"/>
            <w:vAlign w:val="top"/>
            <w:hideMark/>
          </w:tcPr>
          <w:p w14:paraId="619CEF39" w14:textId="77777777" w:rsidR="00344548" w:rsidRPr="00153505" w:rsidRDefault="00344548" w:rsidP="00CA342F">
            <w:pPr>
              <w:pStyle w:val="NormalWeb"/>
              <w:jc w:val="left"/>
              <w:rPr>
                <w:b/>
                <w:bCs/>
                <w:sz w:val="18"/>
                <w:szCs w:val="18"/>
              </w:rPr>
            </w:pPr>
            <w:r w:rsidRPr="00153505">
              <w:rPr>
                <w:b/>
                <w:bCs/>
                <w:sz w:val="18"/>
                <w:szCs w:val="18"/>
              </w:rPr>
              <w:t>References cited within the work</w:t>
            </w:r>
          </w:p>
        </w:tc>
        <w:tc>
          <w:tcPr>
            <w:tcW w:w="7347" w:type="dxa"/>
            <w:vAlign w:val="top"/>
            <w:hideMark/>
          </w:tcPr>
          <w:p w14:paraId="73E7BF4F" w14:textId="77988F94" w:rsidR="00344548" w:rsidRPr="00C93329" w:rsidRDefault="00344548" w:rsidP="00CA342F">
            <w:pPr>
              <w:pStyle w:val="NormalWeb"/>
              <w:jc w:val="left"/>
              <w:rPr>
                <w:sz w:val="18"/>
                <w:szCs w:val="18"/>
              </w:rPr>
            </w:pPr>
            <w:r w:rsidRPr="00C93329">
              <w:rPr>
                <w:sz w:val="18"/>
                <w:szCs w:val="18"/>
              </w:rPr>
              <w:t xml:space="preserve">Adopt the appropriate </w:t>
            </w:r>
            <w:hyperlink r:id="rId24" w:history="1">
              <w:r w:rsidRPr="00C93329">
                <w:rPr>
                  <w:rStyle w:val="Hyperlink"/>
                  <w:sz w:val="18"/>
                  <w:szCs w:val="18"/>
                </w:rPr>
                <w:t>NLM title abbreviations</w:t>
              </w:r>
            </w:hyperlink>
            <w:r w:rsidRPr="00C93329">
              <w:rPr>
                <w:sz w:val="18"/>
                <w:szCs w:val="18"/>
              </w:rPr>
              <w:t xml:space="preserve"> for all journal titles.</w:t>
            </w:r>
            <w:r w:rsidR="002B678A">
              <w:rPr>
                <w:sz w:val="18"/>
                <w:szCs w:val="18"/>
              </w:rPr>
              <w:br/>
            </w:r>
            <w:r w:rsidRPr="00C93329">
              <w:rPr>
                <w:sz w:val="18"/>
                <w:szCs w:val="18"/>
              </w:rPr>
              <w:t>Please pay attention to CDI’s referencing style.</w:t>
            </w:r>
          </w:p>
        </w:tc>
      </w:tr>
      <w:tr w:rsidR="00344548" w:rsidRPr="00C93329" w14:paraId="32E77985" w14:textId="77777777" w:rsidTr="00895A9D">
        <w:tc>
          <w:tcPr>
            <w:tcW w:w="3119" w:type="dxa"/>
            <w:vAlign w:val="top"/>
            <w:hideMark/>
          </w:tcPr>
          <w:p w14:paraId="3A872065" w14:textId="77777777" w:rsidR="00344548" w:rsidRPr="00153505" w:rsidRDefault="00344548" w:rsidP="00CA342F">
            <w:pPr>
              <w:pStyle w:val="NormalWeb"/>
              <w:jc w:val="left"/>
              <w:rPr>
                <w:b/>
                <w:bCs/>
                <w:sz w:val="18"/>
                <w:szCs w:val="18"/>
              </w:rPr>
            </w:pPr>
            <w:r w:rsidRPr="00153505">
              <w:rPr>
                <w:b/>
                <w:bCs/>
                <w:sz w:val="18"/>
                <w:szCs w:val="18"/>
              </w:rPr>
              <w:t>Accessibility</w:t>
            </w:r>
          </w:p>
        </w:tc>
        <w:tc>
          <w:tcPr>
            <w:tcW w:w="7347" w:type="dxa"/>
            <w:vAlign w:val="top"/>
            <w:hideMark/>
          </w:tcPr>
          <w:p w14:paraId="6CF29FC0" w14:textId="77777777" w:rsidR="00344548" w:rsidRPr="00C93329" w:rsidRDefault="00344548" w:rsidP="00CA342F">
            <w:pPr>
              <w:pStyle w:val="NormalWeb"/>
              <w:jc w:val="left"/>
              <w:rPr>
                <w:sz w:val="18"/>
                <w:szCs w:val="18"/>
              </w:rPr>
            </w:pPr>
            <w:r w:rsidRPr="00C93329">
              <w:rPr>
                <w:sz w:val="18"/>
                <w:szCs w:val="18"/>
              </w:rPr>
              <w:t xml:space="preserve">See document accessibility requirements </w:t>
            </w:r>
            <w:r w:rsidRPr="00FF59DD">
              <w:rPr>
                <w:sz w:val="18"/>
                <w:szCs w:val="18"/>
                <w:vertAlign w:val="superscript"/>
              </w:rPr>
              <w:t>b</w:t>
            </w:r>
          </w:p>
        </w:tc>
      </w:tr>
    </w:tbl>
    <w:p w14:paraId="47C0AD20" w14:textId="77777777" w:rsidR="002B678A" w:rsidRDefault="002B678A" w:rsidP="002B678A">
      <w:pPr>
        <w:pStyle w:val="Pa13"/>
        <w:ind w:left="320" w:hanging="320"/>
        <w:rPr>
          <w:rFonts w:cs="Myriad Variable Concept"/>
          <w:color w:val="221E1F"/>
          <w:sz w:val="16"/>
          <w:szCs w:val="16"/>
        </w:rPr>
      </w:pPr>
    </w:p>
    <w:p w14:paraId="1877E5D9" w14:textId="27F1FA50" w:rsidR="002B678A" w:rsidRPr="002B678A" w:rsidRDefault="002B678A" w:rsidP="002B678A">
      <w:pPr>
        <w:pStyle w:val="CDIfootnotes"/>
      </w:pPr>
      <w:proofErr w:type="spellStart"/>
      <w:r w:rsidRPr="002B678A">
        <w:t>a</w:t>
      </w:r>
      <w:proofErr w:type="spellEnd"/>
      <w:r>
        <w:tab/>
      </w:r>
      <w:proofErr w:type="gramStart"/>
      <w:r w:rsidRPr="002B678A">
        <w:t>In</w:t>
      </w:r>
      <w:proofErr w:type="gramEnd"/>
      <w:r w:rsidRPr="002B678A">
        <w:t xml:space="preserve"> case of style conflicts between the two references, CSE overrules the </w:t>
      </w:r>
      <w:r w:rsidR="00792866">
        <w:t xml:space="preserve">Australian Government </w:t>
      </w:r>
      <w:r w:rsidRPr="002B678A">
        <w:t xml:space="preserve">Style Manual </w:t>
      </w:r>
    </w:p>
    <w:p w14:paraId="5AAA6493" w14:textId="108E2C93" w:rsidR="00344548" w:rsidRPr="002B678A" w:rsidRDefault="002B678A" w:rsidP="002B678A">
      <w:pPr>
        <w:pStyle w:val="CDIfootnotes"/>
      </w:pPr>
      <w:r w:rsidRPr="002B678A">
        <w:t>b</w:t>
      </w:r>
      <w:r>
        <w:tab/>
      </w:r>
      <w:proofErr w:type="gramStart"/>
      <w:r w:rsidRPr="002B678A">
        <w:t>For</w:t>
      </w:r>
      <w:proofErr w:type="gramEnd"/>
      <w:r w:rsidRPr="002B678A">
        <w:t xml:space="preserve"> details, visit: Web Content Accessibility Guidelines (WCAG) 2.0 https://www.w3.org/TR/WCAG20/</w:t>
      </w:r>
    </w:p>
    <w:p w14:paraId="2263C55F" w14:textId="77777777" w:rsidR="00895A9D" w:rsidRDefault="00895A9D">
      <w:pPr>
        <w:rPr>
          <w:rFonts w:asciiTheme="majorHAnsi" w:eastAsiaTheme="majorEastAsia" w:hAnsiTheme="majorHAnsi" w:cstheme="majorBidi"/>
          <w:b/>
          <w:bCs/>
          <w:sz w:val="32"/>
          <w:szCs w:val="28"/>
        </w:rPr>
      </w:pPr>
      <w:r>
        <w:br w:type="page"/>
      </w:r>
    </w:p>
    <w:p w14:paraId="0A4B54FE" w14:textId="69B04DD5" w:rsidR="002F05F0" w:rsidRPr="002F05F0" w:rsidRDefault="003072AC" w:rsidP="000D5325">
      <w:pPr>
        <w:pStyle w:val="Heading1"/>
      </w:pPr>
      <w:bookmarkStart w:id="15" w:name="_Toc123644890"/>
      <w:r w:rsidRPr="002F05F0">
        <w:lastRenderedPageBreak/>
        <w:t>TECHNICAL REQUIREMENTS</w:t>
      </w:r>
      <w:bookmarkEnd w:id="15"/>
      <w:r w:rsidRPr="002F05F0">
        <w:t xml:space="preserve"> </w:t>
      </w:r>
    </w:p>
    <w:p w14:paraId="0708547E" w14:textId="77777777" w:rsidR="002F05F0" w:rsidRDefault="002F05F0" w:rsidP="002F05F0">
      <w:r>
        <w:t xml:space="preserve">CDI has a small set of guidelines for the purpose of consistency and meeting technical requirements of third-party services like indexes libraries and archives. </w:t>
      </w:r>
    </w:p>
    <w:p w14:paraId="659E0C6F" w14:textId="77777777" w:rsidR="002F05F0" w:rsidRPr="002F05F0" w:rsidRDefault="002F05F0" w:rsidP="00D2161E">
      <w:pPr>
        <w:pStyle w:val="Heading2"/>
      </w:pPr>
      <w:bookmarkStart w:id="16" w:name="_Toc123644891"/>
      <w:r w:rsidRPr="002F05F0">
        <w:t xml:space="preserve">Syntax, </w:t>
      </w:r>
      <w:proofErr w:type="gramStart"/>
      <w:r w:rsidRPr="002F05F0">
        <w:t>formatting</w:t>
      </w:r>
      <w:proofErr w:type="gramEnd"/>
      <w:r w:rsidRPr="002F05F0">
        <w:t xml:space="preserve"> and file types</w:t>
      </w:r>
      <w:bookmarkEnd w:id="16"/>
      <w:r w:rsidRPr="002F05F0">
        <w:t xml:space="preserve"> </w:t>
      </w:r>
    </w:p>
    <w:p w14:paraId="7B4FF409" w14:textId="77777777" w:rsidR="002F05F0" w:rsidRPr="002F05F0" w:rsidRDefault="002F05F0" w:rsidP="00D2161E">
      <w:pPr>
        <w:pStyle w:val="Heading3"/>
      </w:pPr>
      <w:bookmarkStart w:id="17" w:name="_Toc123644892"/>
      <w:r w:rsidRPr="002F05F0">
        <w:t>Article by-line formatting</w:t>
      </w:r>
      <w:bookmarkEnd w:id="17"/>
      <w:r w:rsidRPr="002F05F0">
        <w:t xml:space="preserve"> </w:t>
      </w:r>
    </w:p>
    <w:p w14:paraId="4551E4D2" w14:textId="77777777" w:rsidR="002F05F0" w:rsidRDefault="002F05F0" w:rsidP="002F05F0">
      <w:r>
        <w:t xml:space="preserve">No title is necessary for author(s) name(s) on the article’s front page. Full titles for each author will </w:t>
      </w:r>
      <w:proofErr w:type="gramStart"/>
      <w:r>
        <w:t>be mentioned</w:t>
      </w:r>
      <w:proofErr w:type="gramEnd"/>
      <w:r>
        <w:t xml:space="preserve"> in the “Author details” section. </w:t>
      </w:r>
    </w:p>
    <w:p w14:paraId="71C42753" w14:textId="2BAA3E3F" w:rsidR="002F05F0" w:rsidRPr="008E392D" w:rsidRDefault="002F05F0" w:rsidP="00D2161E">
      <w:pPr>
        <w:pStyle w:val="Heading3"/>
      </w:pPr>
      <w:bookmarkStart w:id="18" w:name="_Toc123644893"/>
      <w:r w:rsidRPr="008E392D">
        <w:t>Author details</w:t>
      </w:r>
      <w:bookmarkEnd w:id="18"/>
      <w:r w:rsidRPr="008E392D">
        <w:t xml:space="preserve"> </w:t>
      </w:r>
    </w:p>
    <w:p w14:paraId="72B60AD7" w14:textId="739FB865" w:rsidR="00507B1D" w:rsidRPr="00507B1D" w:rsidRDefault="007044AC" w:rsidP="00507B1D">
      <w:r>
        <w:rPr>
          <w:noProof/>
        </w:rPr>
        <mc:AlternateContent>
          <mc:Choice Requires="wps">
            <w:drawing>
              <wp:inline distT="0" distB="0" distL="0" distR="0" wp14:anchorId="4AD3D50E" wp14:editId="3F18BD3A">
                <wp:extent cx="6625424" cy="254442"/>
                <wp:effectExtent l="0" t="0" r="4445" b="0"/>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5424" cy="254442"/>
                        </a:xfrm>
                        <a:prstGeom prst="rect">
                          <a:avLst/>
                        </a:prstGeom>
                        <a:solidFill>
                          <a:srgbClr val="F7ECDD"/>
                        </a:solidFill>
                        <a:ln w="9525">
                          <a:noFill/>
                          <a:miter lim="800000"/>
                          <a:headEnd/>
                          <a:tailEnd/>
                        </a:ln>
                      </wps:spPr>
                      <wps:txbx>
                        <w:txbxContent>
                          <w:p w14:paraId="057F5803" w14:textId="6AD87770" w:rsidR="007044AC" w:rsidRPr="00C55C35" w:rsidRDefault="000302B9" w:rsidP="007044AC">
                            <w:pPr>
                              <w:pStyle w:val="box"/>
                              <w:rPr>
                                <w:rFonts w:eastAsia="Times New Roman"/>
                              </w:rPr>
                            </w:pPr>
                            <w:r w:rsidRPr="00C55C35">
                              <w:rPr>
                                <w:rFonts w:eastAsia="Times New Roman"/>
                              </w:rPr>
                              <w:t>STRUCTURE THE AUTHOR DETAILS SUBSECTION AS IN THE FOLLOWING EXAMPLE:</w:t>
                            </w:r>
                          </w:p>
                        </w:txbxContent>
                      </wps:txbx>
                      <wps:bodyPr rot="0" vert="horz" wrap="square" lIns="91440" tIns="45720" rIns="91440" bIns="45720" anchor="t" anchorCtr="0">
                        <a:noAutofit/>
                      </wps:bodyPr>
                    </wps:wsp>
                  </a:graphicData>
                </a:graphic>
              </wp:inline>
            </w:drawing>
          </mc:Choice>
          <mc:Fallback>
            <w:pict>
              <v:shape w14:anchorId="4AD3D50E" id="_x0000_s1027" type="#_x0000_t202" style="width:521.7pt;height:20.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" fillcolor="#f7ecdd" stroked="f">
                <v:textbox>
                  <w:txbxContent>
                    <w:p w14:paraId="057F5803" w14:textId="6AD87770" w:rsidR="007044AC" w:rsidRPr="00C55C35" w:rsidRDefault="000302B9" w:rsidP="007044AC">
                      <w:pPr>
                        <w:pStyle w:val="box"/>
                        <w:rPr>
                          <w:rFonts w:eastAsia="Times New Roman"/>
                        </w:rPr>
                      </w:pPr>
                      <w:r w:rsidRPr="00C55C35">
                        <w:rPr>
                          <w:rFonts w:eastAsia="Times New Roman"/>
                        </w:rPr>
                        <w:t>STRUCTURE THE AUTHOR DETAILS SUBSECTION AS IN THE FOLLOWING EXAMPLE:</w:t>
                      </w:r>
                    </w:p>
                  </w:txbxContent>
                </v:textbox>
                <w10:anchorlock/>
              </v:shape>
            </w:pict>
          </mc:Fallback>
        </mc:AlternateContent>
      </w:r>
    </w:p>
    <w:p w14:paraId="4FE0C92E" w14:textId="60201BC9" w:rsidR="00FD4489" w:rsidRDefault="002F05F0" w:rsidP="00A748FA">
      <w:pPr>
        <w:pStyle w:val="Example"/>
        <w:rPr>
          <w:vertAlign w:val="superscript"/>
        </w:rPr>
      </w:pPr>
      <w:r>
        <w:t>Dr John J Smith,</w:t>
      </w:r>
      <w:r>
        <w:rPr>
          <w:vertAlign w:val="superscript"/>
        </w:rPr>
        <w:t>1</w:t>
      </w:r>
      <w:r>
        <w:t xml:space="preserve"> Dr Jane Doe</w:t>
      </w:r>
      <w:r>
        <w:rPr>
          <w:vertAlign w:val="superscript"/>
        </w:rPr>
        <w:t>2</w:t>
      </w:r>
    </w:p>
    <w:p w14:paraId="4AD6D0A0" w14:textId="77777777" w:rsidR="00BA3214" w:rsidRDefault="00BA3214" w:rsidP="00A748FA">
      <w:pPr>
        <w:pStyle w:val="Example"/>
      </w:pPr>
    </w:p>
    <w:p w14:paraId="15B996AF" w14:textId="74517F39" w:rsidR="00FD4489" w:rsidRDefault="002F05F0" w:rsidP="003649DC">
      <w:pPr>
        <w:pStyle w:val="ExampleL2"/>
      </w:pPr>
      <w:r w:rsidRPr="00FD4489">
        <w:t xml:space="preserve">Anytown Regional Hospital, Anytown. General Medicine, Oldtown Memorial Hospital, Oldtown. Department of Public Health Studies, University of </w:t>
      </w:r>
      <w:proofErr w:type="spellStart"/>
      <w:r w:rsidRPr="00FD4489">
        <w:t>Capitalville</w:t>
      </w:r>
      <w:proofErr w:type="spellEnd"/>
    </w:p>
    <w:p w14:paraId="372EE6D1" w14:textId="5C3A6DA3" w:rsidR="00FD4489" w:rsidRPr="003649DC" w:rsidRDefault="002F05F0" w:rsidP="003649DC">
      <w:pPr>
        <w:pStyle w:val="ExampleL2"/>
      </w:pPr>
      <w:r w:rsidRPr="003649DC">
        <w:t xml:space="preserve">General Medicine, </w:t>
      </w:r>
      <w:proofErr w:type="spellStart"/>
      <w:r w:rsidRPr="003649DC">
        <w:t>Capitalville</w:t>
      </w:r>
      <w:proofErr w:type="spellEnd"/>
      <w:r w:rsidRPr="003649DC">
        <w:t xml:space="preserve"> University Hospital, </w:t>
      </w:r>
      <w:proofErr w:type="spellStart"/>
      <w:r w:rsidRPr="003649DC">
        <w:t>Capitalville</w:t>
      </w:r>
      <w:proofErr w:type="spellEnd"/>
      <w:r w:rsidRPr="003649DC">
        <w:t xml:space="preserve">. Benefactor’s Medical Research Institute (BMRI), </w:t>
      </w:r>
      <w:proofErr w:type="spellStart"/>
      <w:r w:rsidRPr="003649DC">
        <w:t>Newplace</w:t>
      </w:r>
      <w:proofErr w:type="spellEnd"/>
      <w:r w:rsidRPr="003649DC">
        <w:t xml:space="preserve">. Department of Medical Technology, University of </w:t>
      </w:r>
      <w:proofErr w:type="spellStart"/>
      <w:r w:rsidRPr="003649DC">
        <w:t>Capitalville</w:t>
      </w:r>
      <w:proofErr w:type="spellEnd"/>
      <w:r w:rsidRPr="003649DC">
        <w:t>.</w:t>
      </w:r>
    </w:p>
    <w:p w14:paraId="7771F48B" w14:textId="77777777" w:rsidR="00371C40" w:rsidRDefault="00371C40" w:rsidP="002F05F0">
      <w:pPr>
        <w:rPr>
          <w:rFonts w:eastAsia="Times New Roman"/>
        </w:rPr>
      </w:pPr>
    </w:p>
    <w:p w14:paraId="7B2A5F0A" w14:textId="1EB51484" w:rsidR="00371C40" w:rsidRDefault="00371C40" w:rsidP="002F05F0">
      <w:pPr>
        <w:rPr>
          <w:rFonts w:eastAsia="Times New Roman"/>
        </w:rPr>
      </w:pPr>
      <w:r>
        <w:rPr>
          <w:noProof/>
        </w:rPr>
        <mc:AlternateContent>
          <mc:Choice Requires="wps">
            <w:drawing>
              <wp:inline distT="0" distB="0" distL="0" distR="0" wp14:anchorId="23E0C6A0" wp14:editId="0130A439">
                <wp:extent cx="6625424" cy="294199"/>
                <wp:effectExtent l="0" t="0" r="4445" b="0"/>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5424" cy="294199"/>
                        </a:xfrm>
                        <a:prstGeom prst="rect">
                          <a:avLst/>
                        </a:prstGeom>
                        <a:solidFill>
                          <a:srgbClr val="F7ECDD"/>
                        </a:solidFill>
                        <a:ln w="9525">
                          <a:noFill/>
                          <a:miter lim="800000"/>
                          <a:headEnd/>
                          <a:tailEnd/>
                        </a:ln>
                      </wps:spPr>
                      <wps:txbx>
                        <w:txbxContent>
                          <w:p w14:paraId="19EF9B13" w14:textId="728558EA" w:rsidR="00371C40" w:rsidRPr="00C55C35" w:rsidRDefault="00534E78" w:rsidP="00371C40">
                            <w:pPr>
                              <w:rPr>
                                <w:rFonts w:eastAsia="Times New Roman"/>
                              </w:rPr>
                            </w:pPr>
                            <w:r w:rsidRPr="00C55C35">
                              <w:rPr>
                                <w:rFonts w:eastAsia="Times New Roman"/>
                              </w:rPr>
                              <w:t>STRUCTURE THE CORRESPONDING AUTHOR’S INFORMATION USING THE FOLLOWING EXAMPLE:</w:t>
                            </w:r>
                          </w:p>
                          <w:p w14:paraId="238CF80C" w14:textId="74527216" w:rsidR="00371C40" w:rsidRPr="00507B1D" w:rsidRDefault="00371C40" w:rsidP="00371C40">
                            <w:pPr>
                              <w:pStyle w:val="box"/>
                              <w:rPr>
                                <w:rFonts w:eastAsia="Times New Roman"/>
                              </w:rPr>
                            </w:pPr>
                          </w:p>
                        </w:txbxContent>
                      </wps:txbx>
                      <wps:bodyPr rot="0" vert="horz" wrap="square" lIns="91440" tIns="45720" rIns="91440" bIns="45720" anchor="t" anchorCtr="0">
                        <a:noAutofit/>
                      </wps:bodyPr>
                    </wps:wsp>
                  </a:graphicData>
                </a:graphic>
              </wp:inline>
            </w:drawing>
          </mc:Choice>
          <mc:Fallback>
            <w:pict>
              <v:shape w14:anchorId="23E0C6A0" id="Text Box 3" o:spid="_x0000_s1028" type="#_x0000_t202" style="width:521.7pt;height:23.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" fillcolor="#f7ecdd" stroked="f">
                <v:textbox>
                  <w:txbxContent>
                    <w:p w14:paraId="19EF9B13" w14:textId="728558EA" w:rsidR="00371C40" w:rsidRPr="00C55C35" w:rsidRDefault="00534E78" w:rsidP="00371C40">
                      <w:pPr>
                        <w:rPr>
                          <w:rFonts w:eastAsia="Times New Roman"/>
                        </w:rPr>
                      </w:pPr>
                      <w:r w:rsidRPr="00C55C35">
                        <w:rPr>
                          <w:rFonts w:eastAsia="Times New Roman"/>
                        </w:rPr>
                        <w:t>STRUCTURE THE CORRESPONDING AUTHOR’S INFORMATION USING THE FOLLOWING EXAMPLE:</w:t>
                      </w:r>
                    </w:p>
                    <w:p w14:paraId="238CF80C" w14:textId="74527216" w:rsidR="00371C40" w:rsidRPr="00507B1D" w:rsidRDefault="00371C40" w:rsidP="00371C40">
                      <w:pPr>
                        <w:pStyle w:val="box"/>
                        <w:rPr>
                          <w:rFonts w:eastAsia="Times New Roman"/>
                        </w:rPr>
                      </w:pPr>
                    </w:p>
                  </w:txbxContent>
                </v:textbox>
                <w10:anchorlock/>
              </v:shape>
            </w:pict>
          </mc:Fallback>
        </mc:AlternateContent>
      </w:r>
    </w:p>
    <w:p w14:paraId="253F0CBB" w14:textId="2E0E6577" w:rsidR="00522E68" w:rsidRDefault="002F05F0" w:rsidP="00522E68">
      <w:pPr>
        <w:pStyle w:val="Example"/>
      </w:pPr>
      <w:r>
        <w:t>Corresponding author</w:t>
      </w:r>
    </w:p>
    <w:p w14:paraId="795749D0" w14:textId="77777777" w:rsidR="00BA3214" w:rsidRDefault="00BA3214" w:rsidP="00522E68">
      <w:pPr>
        <w:pStyle w:val="Example"/>
      </w:pPr>
    </w:p>
    <w:p w14:paraId="3FC88A04" w14:textId="77777777" w:rsidR="00522E68" w:rsidRDefault="002F05F0" w:rsidP="00522E68">
      <w:pPr>
        <w:pStyle w:val="Example"/>
      </w:pPr>
      <w:r>
        <w:t>Dr John J Smith</w:t>
      </w:r>
    </w:p>
    <w:p w14:paraId="101B1DDD" w14:textId="3D46BF8B" w:rsidR="00522E68" w:rsidRDefault="002F05F0" w:rsidP="00522E68">
      <w:pPr>
        <w:pStyle w:val="Example"/>
      </w:pPr>
      <w:r>
        <w:t>Address: Anytown Regional Hospital, Random Avenue,</w:t>
      </w:r>
      <w:r w:rsidR="00376281">
        <w:t xml:space="preserve"> </w:t>
      </w:r>
      <w:r>
        <w:t xml:space="preserve">Anytown, </w:t>
      </w:r>
      <w:proofErr w:type="spellStart"/>
      <w:r>
        <w:t>Thatstate</w:t>
      </w:r>
      <w:proofErr w:type="spellEnd"/>
    </w:p>
    <w:p w14:paraId="67596A02" w14:textId="77777777" w:rsidR="00522E68" w:rsidRDefault="002F05F0" w:rsidP="00522E68">
      <w:pPr>
        <w:pStyle w:val="Example"/>
      </w:pPr>
      <w:r>
        <w:t>Phone: 0123456789</w:t>
      </w:r>
    </w:p>
    <w:p w14:paraId="0D258F98" w14:textId="15E0ACFF" w:rsidR="002F05F0" w:rsidRDefault="002F05F0" w:rsidP="00522E68">
      <w:pPr>
        <w:pStyle w:val="Example"/>
      </w:pPr>
      <w:r>
        <w:t xml:space="preserve">Email: email_address@sample_address.com.au </w:t>
      </w:r>
    </w:p>
    <w:p w14:paraId="7502782E" w14:textId="77777777" w:rsidR="002F05F0" w:rsidRPr="002F05F0" w:rsidRDefault="002F05F0" w:rsidP="00D2161E">
      <w:pPr>
        <w:pStyle w:val="Heading3"/>
      </w:pPr>
      <w:bookmarkStart w:id="19" w:name="_Toc123644894"/>
      <w:r w:rsidRPr="002F05F0">
        <w:t>Citations</w:t>
      </w:r>
      <w:bookmarkEnd w:id="19"/>
      <w:r w:rsidRPr="002F05F0">
        <w:t xml:space="preserve"> </w:t>
      </w:r>
    </w:p>
    <w:p w14:paraId="7AC9853A" w14:textId="77777777" w:rsidR="002F05F0" w:rsidRPr="002F05F0" w:rsidRDefault="002F05F0" w:rsidP="002F05F0">
      <w:pPr>
        <w:pStyle w:val="ListParagraph"/>
        <w:numPr>
          <w:ilvl w:val="0"/>
          <w:numId w:val="26"/>
        </w:numPr>
        <w:rPr>
          <w:rFonts w:eastAsia="Times New Roman"/>
        </w:rPr>
      </w:pPr>
      <w:r w:rsidRPr="002F05F0">
        <w:rPr>
          <w:rFonts w:eastAsia="Times New Roman"/>
        </w:rPr>
        <w:t xml:space="preserve">Avoid using brackets or parentheses for citations. </w:t>
      </w:r>
    </w:p>
    <w:p w14:paraId="2009007A" w14:textId="77777777" w:rsidR="002F05F0" w:rsidRPr="002F05F0" w:rsidRDefault="002F05F0" w:rsidP="002F05F0">
      <w:pPr>
        <w:pStyle w:val="ListParagraph"/>
        <w:numPr>
          <w:ilvl w:val="0"/>
          <w:numId w:val="26"/>
        </w:numPr>
        <w:rPr>
          <w:rFonts w:eastAsia="Times New Roman"/>
        </w:rPr>
      </w:pPr>
      <w:r w:rsidRPr="002F05F0">
        <w:rPr>
          <w:rFonts w:eastAsia="Times New Roman"/>
        </w:rPr>
        <w:t xml:space="preserve">Citations should be superscripted. </w:t>
      </w:r>
    </w:p>
    <w:p w14:paraId="14640C49" w14:textId="77777777" w:rsidR="002F05F0" w:rsidRPr="002F05F0" w:rsidRDefault="002F05F0" w:rsidP="002F05F0">
      <w:pPr>
        <w:pStyle w:val="ListParagraph"/>
        <w:numPr>
          <w:ilvl w:val="0"/>
          <w:numId w:val="26"/>
        </w:numPr>
        <w:rPr>
          <w:rFonts w:eastAsia="Times New Roman"/>
        </w:rPr>
      </w:pPr>
      <w:r w:rsidRPr="002F05F0">
        <w:rPr>
          <w:rFonts w:eastAsia="Times New Roman"/>
        </w:rPr>
        <w:t xml:space="preserve">Citation numbers should follow any adjacent punctuation marks. </w:t>
      </w:r>
    </w:p>
    <w:p w14:paraId="3683CE90" w14:textId="77777777" w:rsidR="00460F27" w:rsidRDefault="00693695" w:rsidP="002F05F0">
      <w:pPr>
        <w:rPr>
          <w:rFonts w:eastAsia="Times New Roman"/>
        </w:rPr>
      </w:pPr>
      <w:r>
        <w:rPr>
          <w:noProof/>
        </w:rPr>
        <mc:AlternateContent>
          <mc:Choice Requires="wps">
            <w:drawing>
              <wp:inline distT="0" distB="0" distL="0" distR="0" wp14:anchorId="76344963" wp14:editId="4EF05878">
                <wp:extent cx="6625424" cy="294199"/>
                <wp:effectExtent l="0" t="0" r="4445" b="0"/>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5424" cy="294199"/>
                        </a:xfrm>
                        <a:prstGeom prst="rect">
                          <a:avLst/>
                        </a:prstGeom>
                        <a:solidFill>
                          <a:srgbClr val="F7ECDD"/>
                        </a:solidFill>
                        <a:ln w="9525">
                          <a:noFill/>
                          <a:miter lim="800000"/>
                          <a:headEnd/>
                          <a:tailEnd/>
                        </a:ln>
                      </wps:spPr>
                      <wps:txbx>
                        <w:txbxContent>
                          <w:p w14:paraId="0BDA3256" w14:textId="25942AC2" w:rsidR="00693695" w:rsidRPr="00C55C35" w:rsidRDefault="00534E78" w:rsidP="00693695">
                            <w:pPr>
                              <w:rPr>
                                <w:rFonts w:eastAsia="Times New Roman"/>
                              </w:rPr>
                            </w:pPr>
                            <w:r w:rsidRPr="00C55C35">
                              <w:rPr>
                                <w:rFonts w:eastAsia="Times New Roman"/>
                              </w:rPr>
                              <w:t>CORRECT EXAMPLE</w:t>
                            </w:r>
                            <w:r w:rsidR="000302B9" w:rsidRPr="00C55C35">
                              <w:rPr>
                                <w:rFonts w:eastAsia="Times New Roman"/>
                              </w:rPr>
                              <w:t>:</w:t>
                            </w:r>
                          </w:p>
                          <w:p w14:paraId="26B88C5A" w14:textId="77777777" w:rsidR="00693695" w:rsidRPr="00507B1D" w:rsidRDefault="00693695" w:rsidP="00693695">
                            <w:pPr>
                              <w:pStyle w:val="box"/>
                              <w:rPr>
                                <w:rFonts w:eastAsia="Times New Roman"/>
                              </w:rPr>
                            </w:pPr>
                          </w:p>
                        </w:txbxContent>
                      </wps:txbx>
                      <wps:bodyPr rot="0" vert="horz" wrap="square" lIns="91440" tIns="45720" rIns="91440" bIns="45720" anchor="t" anchorCtr="0">
                        <a:noAutofit/>
                      </wps:bodyPr>
                    </wps:wsp>
                  </a:graphicData>
                </a:graphic>
              </wp:inline>
            </w:drawing>
          </mc:Choice>
          <mc:Fallback>
            <w:pict>
              <v:shape w14:anchorId="76344963" id="Text Box 5" o:spid="_x0000_s1029" type="#_x0000_t202" style="width:521.7pt;height:23.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" fillcolor="#f7ecdd" stroked="f">
                <v:textbox>
                  <w:txbxContent>
                    <w:p w14:paraId="0BDA3256" w14:textId="25942AC2" w:rsidR="00693695" w:rsidRPr="00C55C35" w:rsidRDefault="00534E78" w:rsidP="00693695">
                      <w:pPr>
                        <w:rPr>
                          <w:rFonts w:eastAsia="Times New Roman"/>
                        </w:rPr>
                      </w:pPr>
                      <w:r w:rsidRPr="00C55C35">
                        <w:rPr>
                          <w:rFonts w:eastAsia="Times New Roman"/>
                        </w:rPr>
                        <w:t>CORRECT EXAMPLE</w:t>
                      </w:r>
                      <w:r w:rsidR="000302B9" w:rsidRPr="00C55C35">
                        <w:rPr>
                          <w:rFonts w:eastAsia="Times New Roman"/>
                        </w:rPr>
                        <w:t>:</w:t>
                      </w:r>
                    </w:p>
                    <w:p w14:paraId="26B88C5A" w14:textId="77777777" w:rsidR="00693695" w:rsidRPr="00507B1D" w:rsidRDefault="00693695" w:rsidP="00693695">
                      <w:pPr>
                        <w:pStyle w:val="box"/>
                        <w:rPr>
                          <w:rFonts w:eastAsia="Times New Roman"/>
                        </w:rPr>
                      </w:pPr>
                    </w:p>
                  </w:txbxContent>
                </v:textbox>
                <w10:anchorlock/>
              </v:shape>
            </w:pict>
          </mc:Fallback>
        </mc:AlternateContent>
      </w:r>
    </w:p>
    <w:p w14:paraId="5D37F654" w14:textId="7D9ACBA7" w:rsidR="002F05F0" w:rsidRDefault="002F05F0" w:rsidP="00460F27">
      <w:pPr>
        <w:pStyle w:val="Example"/>
      </w:pPr>
      <w:r>
        <w:t xml:space="preserve">Competition between the two species </w:t>
      </w:r>
      <w:proofErr w:type="gramStart"/>
      <w:r>
        <w:t>is said</w:t>
      </w:r>
      <w:proofErr w:type="gramEnd"/>
      <w:r>
        <w:t xml:space="preserve"> to occur primarily at the juvenile stage,</w:t>
      </w:r>
      <w:r>
        <w:rPr>
          <w:vertAlign w:val="superscript"/>
        </w:rPr>
        <w:t>27,28</w:t>
      </w:r>
      <w:r>
        <w:t xml:space="preserve"> where </w:t>
      </w:r>
      <w:r w:rsidRPr="003C0CBD">
        <w:rPr>
          <w:rStyle w:val="Emphasis"/>
          <w:b w:val="0"/>
          <w:bCs w:val="0"/>
        </w:rPr>
        <w:t>A. priori</w:t>
      </w:r>
      <w:r>
        <w:t xml:space="preserve"> shows significantly greater survivorship especially in resource-limited conditions;</w:t>
      </w:r>
      <w:r>
        <w:rPr>
          <w:vertAlign w:val="superscript"/>
        </w:rPr>
        <w:t>29</w:t>
      </w:r>
      <w:r>
        <w:t xml:space="preserve"> </w:t>
      </w:r>
      <w:r w:rsidRPr="003C0CBD">
        <w:rPr>
          <w:rStyle w:val="Emphasis"/>
          <w:b w:val="0"/>
          <w:bCs w:val="0"/>
        </w:rPr>
        <w:t>A. posteriori</w:t>
      </w:r>
      <w:r>
        <w:t xml:space="preserve"> gets more severely affected when the number density of juvenile </w:t>
      </w:r>
      <w:r w:rsidRPr="003C0CBD">
        <w:rPr>
          <w:rStyle w:val="Emphasis"/>
          <w:b w:val="0"/>
          <w:bCs w:val="0"/>
        </w:rPr>
        <w:t>A. priori</w:t>
      </w:r>
      <w:r>
        <w:t xml:space="preserve"> increases.</w:t>
      </w:r>
      <w:r>
        <w:rPr>
          <w:vertAlign w:val="superscript"/>
        </w:rPr>
        <w:t>30-32</w:t>
      </w:r>
      <w:r>
        <w:t xml:space="preserve"> </w:t>
      </w:r>
    </w:p>
    <w:p w14:paraId="46F1DBFE" w14:textId="77777777" w:rsidR="002F05F0" w:rsidRPr="002F05F0" w:rsidRDefault="002F05F0" w:rsidP="00D2161E">
      <w:pPr>
        <w:pStyle w:val="Heading3"/>
      </w:pPr>
      <w:bookmarkStart w:id="20" w:name="_Toc123644895"/>
      <w:r w:rsidRPr="002F05F0">
        <w:t>References</w:t>
      </w:r>
      <w:bookmarkEnd w:id="20"/>
      <w:r w:rsidRPr="002F05F0">
        <w:t xml:space="preserve"> </w:t>
      </w:r>
    </w:p>
    <w:p w14:paraId="47917331" w14:textId="77777777" w:rsidR="002F05F0" w:rsidRPr="002F05F0" w:rsidRDefault="002F05F0" w:rsidP="002F05F0">
      <w:pPr>
        <w:pStyle w:val="ListParagraph"/>
        <w:numPr>
          <w:ilvl w:val="0"/>
          <w:numId w:val="27"/>
        </w:numPr>
        <w:rPr>
          <w:rFonts w:eastAsia="Times New Roman"/>
        </w:rPr>
      </w:pPr>
      <w:r w:rsidRPr="002F05F0">
        <w:rPr>
          <w:rFonts w:eastAsia="Times New Roman"/>
        </w:rPr>
        <w:t xml:space="preserve">Referencing follows the Vancouver system. </w:t>
      </w:r>
    </w:p>
    <w:p w14:paraId="31FD096D" w14:textId="77777777" w:rsidR="002F05F0" w:rsidRPr="002F05F0" w:rsidRDefault="002F05F0" w:rsidP="002F05F0">
      <w:pPr>
        <w:pStyle w:val="ListParagraph"/>
        <w:numPr>
          <w:ilvl w:val="0"/>
          <w:numId w:val="27"/>
        </w:numPr>
        <w:rPr>
          <w:rFonts w:eastAsia="Times New Roman"/>
        </w:rPr>
      </w:pPr>
      <w:r w:rsidRPr="002F05F0">
        <w:rPr>
          <w:rFonts w:eastAsia="Times New Roman"/>
        </w:rPr>
        <w:t xml:space="preserve">Reference author lists should </w:t>
      </w:r>
      <w:proofErr w:type="gramStart"/>
      <w:r w:rsidRPr="002F05F0">
        <w:rPr>
          <w:rFonts w:eastAsia="Times New Roman"/>
        </w:rPr>
        <w:t>be truncated</w:t>
      </w:r>
      <w:proofErr w:type="gramEnd"/>
      <w:r w:rsidRPr="002F05F0">
        <w:rPr>
          <w:rFonts w:eastAsia="Times New Roman"/>
        </w:rPr>
        <w:t xml:space="preserve"> after the sixth listed author. </w:t>
      </w:r>
    </w:p>
    <w:p w14:paraId="535F6048" w14:textId="77777777" w:rsidR="002F05F0" w:rsidRPr="002F05F0" w:rsidRDefault="002F05F0" w:rsidP="002F05F0">
      <w:pPr>
        <w:pStyle w:val="ListParagraph"/>
        <w:numPr>
          <w:ilvl w:val="0"/>
          <w:numId w:val="27"/>
        </w:numPr>
        <w:rPr>
          <w:rFonts w:eastAsia="Times New Roman"/>
        </w:rPr>
      </w:pPr>
      <w:r w:rsidRPr="002F05F0">
        <w:rPr>
          <w:rFonts w:eastAsia="Times New Roman"/>
        </w:rPr>
        <w:t xml:space="preserve">Book titles are italicised; journal names are italicised and abbreviated. The primary reference for journal title abbreviations is the NLM Catalogue (e.g., as given in PubMed). </w:t>
      </w:r>
    </w:p>
    <w:p w14:paraId="0CFD8127" w14:textId="77777777" w:rsidR="002F05F0" w:rsidRPr="002F05F0" w:rsidRDefault="002F05F0" w:rsidP="002F05F0">
      <w:pPr>
        <w:pStyle w:val="ListParagraph"/>
        <w:numPr>
          <w:ilvl w:val="0"/>
          <w:numId w:val="27"/>
        </w:numPr>
        <w:rPr>
          <w:rFonts w:eastAsia="Times New Roman"/>
        </w:rPr>
      </w:pPr>
      <w:r w:rsidRPr="002F05F0">
        <w:rPr>
          <w:rFonts w:eastAsia="Times New Roman"/>
        </w:rPr>
        <w:lastRenderedPageBreak/>
        <w:t xml:space="preserve">Articles must be specified by the </w:t>
      </w:r>
      <w:proofErr w:type="gramStart"/>
      <w:r w:rsidRPr="002F05F0">
        <w:rPr>
          <w:rFonts w:eastAsia="Times New Roman"/>
        </w:rPr>
        <w:t>appropriate publication</w:t>
      </w:r>
      <w:proofErr w:type="gramEnd"/>
      <w:r w:rsidRPr="002F05F0">
        <w:rPr>
          <w:rFonts w:eastAsia="Times New Roman"/>
        </w:rPr>
        <w:t xml:space="preserve"> details: year, then volume, then the article’s page range or article number, if such detail is catalogued. If the article has a digital object identifier (DOI), it should </w:t>
      </w:r>
      <w:proofErr w:type="gramStart"/>
      <w:r w:rsidRPr="002F05F0">
        <w:rPr>
          <w:rFonts w:eastAsia="Times New Roman"/>
        </w:rPr>
        <w:t>be provided</w:t>
      </w:r>
      <w:proofErr w:type="gramEnd"/>
      <w:r w:rsidRPr="002F05F0">
        <w:rPr>
          <w:rFonts w:eastAsia="Times New Roman"/>
        </w:rPr>
        <w:t xml:space="preserve"> after the other publication details. </w:t>
      </w:r>
    </w:p>
    <w:p w14:paraId="74506438" w14:textId="77777777" w:rsidR="002F05F0" w:rsidRPr="002F05F0" w:rsidRDefault="002F05F0" w:rsidP="00DD3D82">
      <w:pPr>
        <w:pStyle w:val="ListParagraph"/>
        <w:numPr>
          <w:ilvl w:val="1"/>
          <w:numId w:val="27"/>
        </w:numPr>
        <w:rPr>
          <w:rFonts w:eastAsia="Times New Roman"/>
        </w:rPr>
      </w:pPr>
      <w:r w:rsidRPr="002F05F0">
        <w:rPr>
          <w:rFonts w:eastAsia="Times New Roman"/>
        </w:rPr>
        <w:t xml:space="preserve">Where a page range or article number exists as an ‘identifier’ for the article (separate from a DOI), the format is </w:t>
      </w:r>
      <w:r w:rsidRPr="002F05F0">
        <w:rPr>
          <w:rStyle w:val="Strong"/>
          <w:rFonts w:eastAsia="Times New Roman"/>
        </w:rPr>
        <w:t>[</w:t>
      </w:r>
      <w:proofErr w:type="spellStart"/>
      <w:proofErr w:type="gramStart"/>
      <w:r w:rsidRPr="002F05F0">
        <w:rPr>
          <w:rStyle w:val="Strong"/>
          <w:rFonts w:eastAsia="Times New Roman"/>
        </w:rPr>
        <w:t>year;volume</w:t>
      </w:r>
      <w:proofErr w:type="spellEnd"/>
      <w:proofErr w:type="gramEnd"/>
      <w:r w:rsidRPr="002F05F0">
        <w:rPr>
          <w:rStyle w:val="Strong"/>
          <w:rFonts w:eastAsia="Times New Roman"/>
        </w:rPr>
        <w:t>(issue number in parentheses, if applicable):article identifier.]</w:t>
      </w:r>
      <w:r w:rsidRPr="002F05F0">
        <w:rPr>
          <w:rFonts w:eastAsia="Times New Roman"/>
        </w:rPr>
        <w:t xml:space="preserve"> For articles not bearing a page range or article number, the format is </w:t>
      </w:r>
      <w:r w:rsidRPr="002F05F0">
        <w:rPr>
          <w:rStyle w:val="Strong"/>
          <w:rFonts w:eastAsia="Times New Roman"/>
        </w:rPr>
        <w:t>[</w:t>
      </w:r>
      <w:proofErr w:type="spellStart"/>
      <w:proofErr w:type="gramStart"/>
      <w:r w:rsidRPr="002F05F0">
        <w:rPr>
          <w:rStyle w:val="Strong"/>
          <w:rFonts w:eastAsia="Times New Roman"/>
        </w:rPr>
        <w:t>year;volume</w:t>
      </w:r>
      <w:proofErr w:type="spellEnd"/>
      <w:proofErr w:type="gramEnd"/>
      <w:r w:rsidRPr="002F05F0">
        <w:rPr>
          <w:rStyle w:val="Strong"/>
          <w:rFonts w:eastAsia="Times New Roman"/>
        </w:rPr>
        <w:t>(issue, if applicable).]</w:t>
      </w:r>
      <w:r w:rsidRPr="002F05F0">
        <w:rPr>
          <w:rFonts w:eastAsia="Times New Roman"/>
        </w:rPr>
        <w:t xml:space="preserve"> In either instance, there should be no spaces within this specification. If a DOI exists for the article, this should then be specified as: </w:t>
      </w:r>
      <w:proofErr w:type="gramStart"/>
      <w:r w:rsidRPr="002F05F0">
        <w:rPr>
          <w:rStyle w:val="Strong"/>
          <w:rFonts w:eastAsia="Times New Roman"/>
        </w:rPr>
        <w:t xml:space="preserve">[‘ </w:t>
      </w:r>
      <w:proofErr w:type="spellStart"/>
      <w:r w:rsidRPr="002F05F0">
        <w:rPr>
          <w:rStyle w:val="Strong"/>
          <w:rFonts w:eastAsia="Times New Roman"/>
        </w:rPr>
        <w:t>doi</w:t>
      </w:r>
      <w:proofErr w:type="spellEnd"/>
      <w:proofErr w:type="gramEnd"/>
      <w:r w:rsidRPr="002F05F0">
        <w:rPr>
          <w:rStyle w:val="Strong"/>
          <w:rFonts w:eastAsia="Times New Roman"/>
        </w:rPr>
        <w:t>: ‘ DOI URL.]</w:t>
      </w:r>
      <w:r w:rsidRPr="002F05F0">
        <w:rPr>
          <w:rFonts w:eastAsia="Times New Roman"/>
          <w:vertAlign w:val="superscript"/>
        </w:rPr>
        <w:t>a</w:t>
      </w:r>
      <w:r w:rsidRPr="002F05F0">
        <w:rPr>
          <w:rFonts w:eastAsia="Times New Roman"/>
        </w:rPr>
        <w:t xml:space="preserve"> Except between the journal volume(issue) number, page range or article number and the </w:t>
      </w:r>
      <w:proofErr w:type="spellStart"/>
      <w:r w:rsidRPr="002F05F0">
        <w:rPr>
          <w:rFonts w:eastAsia="Times New Roman"/>
        </w:rPr>
        <w:t>doi</w:t>
      </w:r>
      <w:proofErr w:type="spellEnd"/>
      <w:r w:rsidRPr="002F05F0">
        <w:rPr>
          <w:rFonts w:eastAsia="Times New Roman"/>
        </w:rPr>
        <w:t xml:space="preserve"> URL, there should be no spaces within this specification. </w:t>
      </w:r>
    </w:p>
    <w:p w14:paraId="4B21BB3E" w14:textId="77777777" w:rsidR="002F05F0" w:rsidRPr="002F05F0" w:rsidRDefault="002F05F0" w:rsidP="002F05F0">
      <w:pPr>
        <w:pStyle w:val="ListParagraph"/>
        <w:numPr>
          <w:ilvl w:val="0"/>
          <w:numId w:val="27"/>
        </w:numPr>
        <w:rPr>
          <w:rFonts w:eastAsia="Times New Roman"/>
        </w:rPr>
      </w:pPr>
      <w:r w:rsidRPr="002F05F0">
        <w:rPr>
          <w:rFonts w:eastAsia="Times New Roman"/>
        </w:rPr>
        <w:t xml:space="preserve">Please do not specify month or date of publication unless this is essential for unambiguous identification of the source. Refer to the following examples for indications of the correct usage. </w:t>
      </w:r>
    </w:p>
    <w:p w14:paraId="68191FF3" w14:textId="77777777" w:rsidR="002F05F0" w:rsidRPr="002F05F0" w:rsidRDefault="002F05F0" w:rsidP="002F05F0">
      <w:pPr>
        <w:pStyle w:val="ListParagraph"/>
        <w:numPr>
          <w:ilvl w:val="0"/>
          <w:numId w:val="27"/>
        </w:numPr>
        <w:rPr>
          <w:rFonts w:eastAsia="Times New Roman"/>
        </w:rPr>
      </w:pPr>
      <w:r w:rsidRPr="002F05F0">
        <w:rPr>
          <w:rFonts w:eastAsia="Times New Roman"/>
        </w:rPr>
        <w:t xml:space="preserve">When citing other work published within CDI, please ensure the correct edition of CDI is named, i.e. </w:t>
      </w:r>
      <w:proofErr w:type="spellStart"/>
      <w:r w:rsidRPr="003C0CBD">
        <w:rPr>
          <w:rStyle w:val="Emphasis"/>
          <w:rFonts w:eastAsia="Times New Roman"/>
          <w:b w:val="0"/>
          <w:bCs w:val="0"/>
        </w:rPr>
        <w:t>Commun</w:t>
      </w:r>
      <w:proofErr w:type="spellEnd"/>
      <w:r w:rsidRPr="003C0CBD">
        <w:rPr>
          <w:rStyle w:val="Emphasis"/>
          <w:rFonts w:eastAsia="Times New Roman"/>
          <w:b w:val="0"/>
          <w:bCs w:val="0"/>
        </w:rPr>
        <w:t xml:space="preserve"> Dis </w:t>
      </w:r>
      <w:proofErr w:type="spellStart"/>
      <w:r w:rsidRPr="003C0CBD">
        <w:rPr>
          <w:rStyle w:val="Emphasis"/>
          <w:rFonts w:eastAsia="Times New Roman"/>
          <w:b w:val="0"/>
          <w:bCs w:val="0"/>
        </w:rPr>
        <w:t>Intell</w:t>
      </w:r>
      <w:proofErr w:type="spellEnd"/>
      <w:r w:rsidRPr="002F05F0">
        <w:rPr>
          <w:rFonts w:eastAsia="Times New Roman"/>
        </w:rPr>
        <w:t xml:space="preserve"> for work published up to 2000 (vols. 1–24), </w:t>
      </w:r>
      <w:proofErr w:type="spellStart"/>
      <w:r w:rsidRPr="003C0CBD">
        <w:rPr>
          <w:rStyle w:val="Emphasis"/>
          <w:rFonts w:eastAsia="Times New Roman"/>
          <w:b w:val="0"/>
          <w:bCs w:val="0"/>
        </w:rPr>
        <w:t>Commun</w:t>
      </w:r>
      <w:proofErr w:type="spellEnd"/>
      <w:r w:rsidRPr="003C0CBD">
        <w:rPr>
          <w:rStyle w:val="Emphasis"/>
          <w:rFonts w:eastAsia="Times New Roman"/>
          <w:b w:val="0"/>
          <w:bCs w:val="0"/>
        </w:rPr>
        <w:t xml:space="preserve"> Dis </w:t>
      </w:r>
      <w:proofErr w:type="spellStart"/>
      <w:r w:rsidRPr="003C0CBD">
        <w:rPr>
          <w:rStyle w:val="Emphasis"/>
          <w:rFonts w:eastAsia="Times New Roman"/>
          <w:b w:val="0"/>
          <w:bCs w:val="0"/>
        </w:rPr>
        <w:t>Intell</w:t>
      </w:r>
      <w:proofErr w:type="spellEnd"/>
      <w:r w:rsidRPr="003C0CBD">
        <w:rPr>
          <w:rStyle w:val="Emphasis"/>
          <w:rFonts w:eastAsia="Times New Roman"/>
          <w:b w:val="0"/>
          <w:bCs w:val="0"/>
        </w:rPr>
        <w:t xml:space="preserve"> Q Rep</w:t>
      </w:r>
      <w:r w:rsidRPr="002F05F0">
        <w:rPr>
          <w:rFonts w:eastAsia="Times New Roman"/>
        </w:rPr>
        <w:t xml:space="preserve"> for work published between 2001 and 2017 (vols. 25–41), and </w:t>
      </w:r>
      <w:proofErr w:type="spellStart"/>
      <w:r w:rsidRPr="003C0CBD">
        <w:rPr>
          <w:rStyle w:val="Emphasis"/>
          <w:rFonts w:eastAsia="Times New Roman"/>
          <w:b w:val="0"/>
          <w:bCs w:val="0"/>
        </w:rPr>
        <w:t>Commun</w:t>
      </w:r>
      <w:proofErr w:type="spellEnd"/>
      <w:r w:rsidRPr="003C0CBD">
        <w:rPr>
          <w:rStyle w:val="Emphasis"/>
          <w:rFonts w:eastAsia="Times New Roman"/>
          <w:b w:val="0"/>
          <w:bCs w:val="0"/>
        </w:rPr>
        <w:t xml:space="preserve"> Dis </w:t>
      </w:r>
      <w:proofErr w:type="spellStart"/>
      <w:r w:rsidRPr="003C0CBD">
        <w:rPr>
          <w:rStyle w:val="Emphasis"/>
          <w:rFonts w:eastAsia="Times New Roman"/>
          <w:b w:val="0"/>
          <w:bCs w:val="0"/>
        </w:rPr>
        <w:t>Intell</w:t>
      </w:r>
      <w:proofErr w:type="spellEnd"/>
      <w:r w:rsidRPr="003C0CBD">
        <w:rPr>
          <w:rStyle w:val="Emphasis"/>
          <w:rFonts w:eastAsia="Times New Roman"/>
          <w:b w:val="0"/>
          <w:bCs w:val="0"/>
        </w:rPr>
        <w:t xml:space="preserve"> (2018)</w:t>
      </w:r>
      <w:r w:rsidRPr="002F05F0">
        <w:rPr>
          <w:rFonts w:eastAsia="Times New Roman"/>
        </w:rPr>
        <w:t xml:space="preserve"> for work published from 2018 (vol. 42) onwards. </w:t>
      </w:r>
    </w:p>
    <w:p w14:paraId="4F145F77" w14:textId="77777777" w:rsidR="00AF7043" w:rsidRDefault="00AF7043" w:rsidP="002F05F0">
      <w:pPr>
        <w:rPr>
          <w:rFonts w:eastAsia="Times New Roman"/>
        </w:rPr>
      </w:pPr>
      <w:r>
        <w:rPr>
          <w:noProof/>
        </w:rPr>
        <mc:AlternateContent>
          <mc:Choice Requires="wps">
            <w:drawing>
              <wp:inline distT="0" distB="0" distL="0" distR="0" wp14:anchorId="608E49D7" wp14:editId="4DB3A268">
                <wp:extent cx="6625424" cy="294199"/>
                <wp:effectExtent l="0" t="0" r="4445" b="0"/>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5424" cy="294199"/>
                        </a:xfrm>
                        <a:prstGeom prst="rect">
                          <a:avLst/>
                        </a:prstGeom>
                        <a:solidFill>
                          <a:srgbClr val="F7ECDD"/>
                        </a:solidFill>
                        <a:ln w="9525">
                          <a:noFill/>
                          <a:miter lim="800000"/>
                          <a:headEnd/>
                          <a:tailEnd/>
                        </a:ln>
                      </wps:spPr>
                      <wps:txbx>
                        <w:txbxContent>
                          <w:p w14:paraId="7AA6A67C" w14:textId="645ECFB4" w:rsidR="00AF7043" w:rsidRPr="00C55C35" w:rsidRDefault="00AF7043" w:rsidP="00AF7043">
                            <w:pPr>
                              <w:rPr>
                                <w:rFonts w:eastAsia="Times New Roman"/>
                              </w:rPr>
                            </w:pPr>
                            <w:r w:rsidRPr="00C55C35">
                              <w:rPr>
                                <w:rFonts w:eastAsia="Times New Roman"/>
                              </w:rPr>
                              <w:t>CORRECT EXAMPLE</w:t>
                            </w:r>
                            <w:r w:rsidR="00792866">
                              <w:rPr>
                                <w:rFonts w:eastAsia="Times New Roman"/>
                              </w:rPr>
                              <w:t>S</w:t>
                            </w:r>
                            <w:r w:rsidRPr="00C55C35">
                              <w:rPr>
                                <w:rFonts w:eastAsia="Times New Roman"/>
                              </w:rPr>
                              <w:t>:</w:t>
                            </w:r>
                          </w:p>
                          <w:p w14:paraId="664DE86B" w14:textId="77777777" w:rsidR="00AF7043" w:rsidRPr="00507B1D" w:rsidRDefault="00AF7043" w:rsidP="00AF7043">
                            <w:pPr>
                              <w:pStyle w:val="box"/>
                              <w:rPr>
                                <w:rFonts w:eastAsia="Times New Roman"/>
                              </w:rPr>
                            </w:pPr>
                          </w:p>
                        </w:txbxContent>
                      </wps:txbx>
                      <wps:bodyPr rot="0" vert="horz" wrap="square" lIns="91440" tIns="45720" rIns="91440" bIns="45720" anchor="t" anchorCtr="0">
                        <a:noAutofit/>
                      </wps:bodyPr>
                    </wps:wsp>
                  </a:graphicData>
                </a:graphic>
              </wp:inline>
            </w:drawing>
          </mc:Choice>
          <mc:Fallback>
            <w:pict>
              <v:shape w14:anchorId="608E49D7" id="Text Box 6" o:spid="_x0000_s1030" type="#_x0000_t202" style="width:521.7pt;height:23.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" fillcolor="#f7ecdd" stroked="f">
                <v:textbox>
                  <w:txbxContent>
                    <w:p w14:paraId="7AA6A67C" w14:textId="645ECFB4" w:rsidR="00AF7043" w:rsidRPr="00C55C35" w:rsidRDefault="00AF7043" w:rsidP="00AF7043">
                      <w:pPr>
                        <w:rPr>
                          <w:rFonts w:eastAsia="Times New Roman"/>
                        </w:rPr>
                      </w:pPr>
                      <w:r w:rsidRPr="00C55C35">
                        <w:rPr>
                          <w:rFonts w:eastAsia="Times New Roman"/>
                        </w:rPr>
                        <w:t>CORRECT EXAMPLE</w:t>
                      </w:r>
                      <w:r w:rsidR="00792866">
                        <w:rPr>
                          <w:rFonts w:eastAsia="Times New Roman"/>
                        </w:rPr>
                        <w:t>S</w:t>
                      </w:r>
                      <w:r w:rsidRPr="00C55C35">
                        <w:rPr>
                          <w:rFonts w:eastAsia="Times New Roman"/>
                        </w:rPr>
                        <w:t>:</w:t>
                      </w:r>
                    </w:p>
                    <w:p w14:paraId="664DE86B" w14:textId="77777777" w:rsidR="00AF7043" w:rsidRPr="00507B1D" w:rsidRDefault="00AF7043" w:rsidP="00AF7043">
                      <w:pPr>
                        <w:pStyle w:val="box"/>
                        <w:rPr>
                          <w:rFonts w:eastAsia="Times New Roman"/>
                        </w:rPr>
                      </w:pPr>
                    </w:p>
                  </w:txbxContent>
                </v:textbox>
                <w10:anchorlock/>
              </v:shape>
            </w:pict>
          </mc:Fallback>
        </mc:AlternateContent>
      </w:r>
    </w:p>
    <w:p w14:paraId="669E1F77" w14:textId="77777777" w:rsidR="00AF7043" w:rsidRDefault="002F05F0" w:rsidP="00AF7043">
      <w:pPr>
        <w:pStyle w:val="Example"/>
      </w:pPr>
      <w:proofErr w:type="spellStart"/>
      <w:r>
        <w:t>Mackerras</w:t>
      </w:r>
      <w:proofErr w:type="spellEnd"/>
      <w:r>
        <w:t xml:space="preserve"> IM. Transmission of dengue fever by </w:t>
      </w:r>
      <w:r w:rsidRPr="003C0CBD">
        <w:rPr>
          <w:rStyle w:val="Emphasis"/>
          <w:b w:val="0"/>
          <w:bCs w:val="0"/>
        </w:rPr>
        <w:t>Aedes (</w:t>
      </w:r>
      <w:proofErr w:type="spellStart"/>
      <w:r w:rsidRPr="003C0CBD">
        <w:rPr>
          <w:rStyle w:val="Emphasis"/>
          <w:b w:val="0"/>
          <w:bCs w:val="0"/>
        </w:rPr>
        <w:t>Stegomyia</w:t>
      </w:r>
      <w:proofErr w:type="spellEnd"/>
      <w:r w:rsidRPr="003C0CBD">
        <w:rPr>
          <w:rStyle w:val="Emphasis"/>
          <w:b w:val="0"/>
          <w:bCs w:val="0"/>
        </w:rPr>
        <w:t xml:space="preserve">) </w:t>
      </w:r>
      <w:proofErr w:type="spellStart"/>
      <w:r w:rsidRPr="003C0CBD">
        <w:rPr>
          <w:rStyle w:val="Emphasis"/>
          <w:b w:val="0"/>
          <w:bCs w:val="0"/>
        </w:rPr>
        <w:t>scutellaris</w:t>
      </w:r>
      <w:proofErr w:type="spellEnd"/>
      <w:r w:rsidRPr="003C0CBD">
        <w:rPr>
          <w:rStyle w:val="Emphasis"/>
          <w:b w:val="0"/>
          <w:bCs w:val="0"/>
        </w:rPr>
        <w:t xml:space="preserve"> </w:t>
      </w:r>
      <w:r>
        <w:t xml:space="preserve">Walker in New Guinea. </w:t>
      </w:r>
      <w:r w:rsidRPr="003C0CBD">
        <w:rPr>
          <w:rStyle w:val="Emphasis"/>
          <w:b w:val="0"/>
          <w:bCs w:val="0"/>
        </w:rPr>
        <w:t xml:space="preserve">Trans R Soc Trop Med </w:t>
      </w:r>
      <w:proofErr w:type="spellStart"/>
      <w:r w:rsidRPr="003C0CBD">
        <w:rPr>
          <w:rStyle w:val="Emphasis"/>
          <w:b w:val="0"/>
          <w:bCs w:val="0"/>
        </w:rPr>
        <w:t>Hyg</w:t>
      </w:r>
      <w:proofErr w:type="spellEnd"/>
      <w:r w:rsidRPr="003C0CBD">
        <w:rPr>
          <w:rStyle w:val="Emphasis"/>
          <w:b w:val="0"/>
          <w:bCs w:val="0"/>
        </w:rPr>
        <w:t>.</w:t>
      </w:r>
      <w:r>
        <w:t xml:space="preserve"> 1946;40(3);295-312. </w:t>
      </w:r>
      <w:proofErr w:type="spellStart"/>
      <w:r>
        <w:t>doi</w:t>
      </w:r>
      <w:proofErr w:type="spellEnd"/>
      <w:r>
        <w:t>: https://doi.org/10.1016/0035-9203(46)90070-3.</w:t>
      </w:r>
    </w:p>
    <w:p w14:paraId="166661DF" w14:textId="77777777" w:rsidR="00AF7043" w:rsidRDefault="00AF7043" w:rsidP="00AF7043">
      <w:pPr>
        <w:pStyle w:val="Example"/>
      </w:pPr>
    </w:p>
    <w:p w14:paraId="1796084B" w14:textId="77777777" w:rsidR="00AF7043" w:rsidRDefault="002F05F0" w:rsidP="00AF7043">
      <w:pPr>
        <w:pStyle w:val="Example"/>
      </w:pPr>
      <w:r>
        <w:t xml:space="preserve">Vo TH, </w:t>
      </w:r>
      <w:proofErr w:type="spellStart"/>
      <w:r>
        <w:t>Okasha</w:t>
      </w:r>
      <w:proofErr w:type="spellEnd"/>
      <w:r>
        <w:t xml:space="preserve"> O, Al-Hello H, </w:t>
      </w:r>
      <w:proofErr w:type="spellStart"/>
      <w:r>
        <w:t>Polkowska</w:t>
      </w:r>
      <w:proofErr w:type="spellEnd"/>
      <w:r>
        <w:t xml:space="preserve"> A, </w:t>
      </w:r>
      <w:proofErr w:type="spellStart"/>
      <w:r>
        <w:t>Räsänen</w:t>
      </w:r>
      <w:proofErr w:type="spellEnd"/>
      <w:r>
        <w:t xml:space="preserve"> S, </w:t>
      </w:r>
      <w:proofErr w:type="spellStart"/>
      <w:r>
        <w:t>Bojang</w:t>
      </w:r>
      <w:proofErr w:type="spellEnd"/>
      <w:r>
        <w:t xml:space="preserve"> M et al. An outbreak of norovirus infections among lunch customers at a restaurant, Tampere, Finland, 2015. </w:t>
      </w:r>
      <w:r w:rsidRPr="00952399">
        <w:rPr>
          <w:i/>
          <w:iCs/>
        </w:rPr>
        <w:t xml:space="preserve">Food Environ </w:t>
      </w:r>
      <w:proofErr w:type="spellStart"/>
      <w:r w:rsidRPr="00952399">
        <w:rPr>
          <w:i/>
          <w:iCs/>
        </w:rPr>
        <w:t>Virol</w:t>
      </w:r>
      <w:proofErr w:type="spellEnd"/>
      <w:r w:rsidRPr="00952399">
        <w:rPr>
          <w:i/>
          <w:iCs/>
        </w:rPr>
        <w:t>.</w:t>
      </w:r>
      <w:r>
        <w:t xml:space="preserve"> 2016;8(3):174–9. </w:t>
      </w:r>
      <w:proofErr w:type="spellStart"/>
      <w:r>
        <w:t>doi</w:t>
      </w:r>
      <w:proofErr w:type="spellEnd"/>
      <w:r>
        <w:t>: https://doi.org/10.1007/s12560-016-9236-6.</w:t>
      </w:r>
    </w:p>
    <w:p w14:paraId="175D8B51" w14:textId="77777777" w:rsidR="00AF7043" w:rsidRDefault="00AF7043" w:rsidP="00AF7043">
      <w:pPr>
        <w:pStyle w:val="Example"/>
      </w:pPr>
    </w:p>
    <w:p w14:paraId="2D4B8B70" w14:textId="77777777" w:rsidR="00AF7043" w:rsidRDefault="002F05F0" w:rsidP="00AF7043">
      <w:pPr>
        <w:pStyle w:val="Example"/>
      </w:pPr>
      <w:r>
        <w:t xml:space="preserve">Webb C, Doggett S, Russell R. </w:t>
      </w:r>
      <w:r w:rsidRPr="003C0CBD">
        <w:rPr>
          <w:rStyle w:val="Emphasis"/>
          <w:b w:val="0"/>
          <w:bCs w:val="0"/>
        </w:rPr>
        <w:t>A guide to the mosquitoes of Australia</w:t>
      </w:r>
      <w:r>
        <w:t>. Melbourne: CSIRO Publishing, 2016.</w:t>
      </w:r>
    </w:p>
    <w:p w14:paraId="64677AA8" w14:textId="77777777" w:rsidR="00AF7043" w:rsidRDefault="00AF7043" w:rsidP="00AF7043">
      <w:pPr>
        <w:pStyle w:val="Example"/>
      </w:pPr>
    </w:p>
    <w:p w14:paraId="2243E61D" w14:textId="77777777" w:rsidR="00AF7043" w:rsidRDefault="002F05F0" w:rsidP="00AF7043">
      <w:pPr>
        <w:pStyle w:val="Example"/>
      </w:pPr>
      <w:r>
        <w:t xml:space="preserve">Nicol K. Efficacy/clinical effectiveness of inactivated influenza virus vaccines in adults. In Nicholson KG, Webster RG, Hay AJ, eds. </w:t>
      </w:r>
      <w:r w:rsidRPr="003C0CBD">
        <w:rPr>
          <w:rStyle w:val="Emphasis"/>
          <w:b w:val="0"/>
          <w:bCs w:val="0"/>
        </w:rPr>
        <w:t>Textbook of influenza</w:t>
      </w:r>
      <w:r>
        <w:t>. London: Blackwell Science, 1998;358-72.</w:t>
      </w:r>
    </w:p>
    <w:p w14:paraId="1E266898" w14:textId="77777777" w:rsidR="00AF7043" w:rsidRDefault="00AF7043" w:rsidP="00AF7043">
      <w:pPr>
        <w:pStyle w:val="Example"/>
      </w:pPr>
    </w:p>
    <w:p w14:paraId="41ED6E43" w14:textId="77777777" w:rsidR="00AF7043" w:rsidRDefault="002F05F0" w:rsidP="00AF7043">
      <w:pPr>
        <w:pStyle w:val="Example"/>
      </w:pPr>
      <w:proofErr w:type="spellStart"/>
      <w:r>
        <w:t>Tacharoenmuang</w:t>
      </w:r>
      <w:proofErr w:type="spellEnd"/>
      <w:r>
        <w:t xml:space="preserve"> R, </w:t>
      </w:r>
      <w:proofErr w:type="spellStart"/>
      <w:r>
        <w:t>Komoto</w:t>
      </w:r>
      <w:proofErr w:type="spellEnd"/>
      <w:r>
        <w:t xml:space="preserve"> S, </w:t>
      </w:r>
      <w:proofErr w:type="spellStart"/>
      <w:r>
        <w:t>Guntapong</w:t>
      </w:r>
      <w:proofErr w:type="spellEnd"/>
      <w:r>
        <w:t xml:space="preserve"> R, Ide T, </w:t>
      </w:r>
      <w:proofErr w:type="spellStart"/>
      <w:r>
        <w:t>Sinchai</w:t>
      </w:r>
      <w:proofErr w:type="spellEnd"/>
      <w:r>
        <w:t xml:space="preserve"> P, </w:t>
      </w:r>
      <w:proofErr w:type="spellStart"/>
      <w:r>
        <w:t>Upachai</w:t>
      </w:r>
      <w:proofErr w:type="spellEnd"/>
      <w:r>
        <w:t xml:space="preserve"> S et al. Full genome characterization of novel DS-1-like G8</w:t>
      </w:r>
      <w:proofErr w:type="gramStart"/>
      <w:r>
        <w:t>P[</w:t>
      </w:r>
      <w:proofErr w:type="gramEnd"/>
      <w:r>
        <w:t xml:space="preserve">8] rotavirus strains that have emerged in Thailand: reassortment of bovine and human rotavirus gene segments in emerging DS-1-like intergenogroup </w:t>
      </w:r>
      <w:proofErr w:type="spellStart"/>
      <w:r>
        <w:t>reassortant</w:t>
      </w:r>
      <w:proofErr w:type="spellEnd"/>
      <w:r>
        <w:t xml:space="preserve"> strains. </w:t>
      </w:r>
      <w:proofErr w:type="spellStart"/>
      <w:r w:rsidRPr="003C0CBD">
        <w:rPr>
          <w:rStyle w:val="Emphasis"/>
          <w:b w:val="0"/>
          <w:bCs w:val="0"/>
        </w:rPr>
        <w:t>PLoS</w:t>
      </w:r>
      <w:proofErr w:type="spellEnd"/>
      <w:r w:rsidRPr="003C0CBD">
        <w:rPr>
          <w:rStyle w:val="Emphasis"/>
          <w:b w:val="0"/>
          <w:bCs w:val="0"/>
        </w:rPr>
        <w:t xml:space="preserve"> ONE</w:t>
      </w:r>
      <w:r>
        <w:t>. 2016;11(11</w:t>
      </w:r>
      <w:proofErr w:type="gramStart"/>
      <w:r>
        <w:t>):e</w:t>
      </w:r>
      <w:proofErr w:type="gramEnd"/>
      <w:r>
        <w:t xml:space="preserve">0165826. </w:t>
      </w:r>
      <w:proofErr w:type="spellStart"/>
      <w:r>
        <w:t>doi</w:t>
      </w:r>
      <w:proofErr w:type="spellEnd"/>
      <w:r>
        <w:t>: https://doi.org/10.1371/journal.pone.0165826.</w:t>
      </w:r>
    </w:p>
    <w:p w14:paraId="5B424CBA" w14:textId="77777777" w:rsidR="00AF7043" w:rsidRDefault="00AF7043" w:rsidP="00AF7043">
      <w:pPr>
        <w:pStyle w:val="Example"/>
      </w:pPr>
    </w:p>
    <w:p w14:paraId="561D0B61" w14:textId="5B602E98" w:rsidR="00AF7043" w:rsidRDefault="002F05F0" w:rsidP="00AF7043">
      <w:pPr>
        <w:pStyle w:val="Example"/>
      </w:pPr>
      <w:proofErr w:type="spellStart"/>
      <w:r>
        <w:t>Skowronski</w:t>
      </w:r>
      <w:proofErr w:type="spellEnd"/>
      <w:r>
        <w:t xml:space="preserve"> DM, Chambers C, De </w:t>
      </w:r>
      <w:proofErr w:type="spellStart"/>
      <w:r>
        <w:t>Serres</w:t>
      </w:r>
      <w:proofErr w:type="spellEnd"/>
      <w:r>
        <w:t xml:space="preserve"> G, Dickinson JA, Winter AL, Hickman R et al. Early season co-circulation of influenza A(H3N2) and B(Yamagata): interim estimates of 2017/18 vaccine effectiveness, Canada, January 2018. </w:t>
      </w:r>
      <w:r w:rsidRPr="003C0CBD">
        <w:rPr>
          <w:rStyle w:val="Emphasis"/>
          <w:b w:val="0"/>
          <w:bCs w:val="0"/>
        </w:rPr>
        <w:t xml:space="preserve">Euro </w:t>
      </w:r>
      <w:proofErr w:type="spellStart"/>
      <w:r w:rsidRPr="003C0CBD">
        <w:rPr>
          <w:rStyle w:val="Emphasis"/>
          <w:b w:val="0"/>
          <w:bCs w:val="0"/>
        </w:rPr>
        <w:t>Surveill</w:t>
      </w:r>
      <w:proofErr w:type="spellEnd"/>
      <w:r>
        <w:t xml:space="preserve">. 2018;23(9). </w:t>
      </w:r>
      <w:proofErr w:type="spellStart"/>
      <w:r>
        <w:t>doi</w:t>
      </w:r>
      <w:proofErr w:type="spellEnd"/>
      <w:r>
        <w:t>:</w:t>
      </w:r>
      <w:r w:rsidR="00792866">
        <w:t xml:space="preserve"> </w:t>
      </w:r>
      <w:r>
        <w:t>https://doi.org/10.2807/1560-7917.ES.2018.23.9.18-00086.</w:t>
      </w:r>
    </w:p>
    <w:p w14:paraId="3386B0D6" w14:textId="77777777" w:rsidR="00AF7043" w:rsidRDefault="00AF7043" w:rsidP="00AF7043">
      <w:pPr>
        <w:pStyle w:val="Example"/>
      </w:pPr>
    </w:p>
    <w:p w14:paraId="72B7507D" w14:textId="2095F28C" w:rsidR="00AF7043" w:rsidRDefault="002F05F0" w:rsidP="00AF7043">
      <w:pPr>
        <w:pStyle w:val="Example"/>
      </w:pPr>
      <w:r>
        <w:t xml:space="preserve">World Health Organization (WHO). Meningococcal meningitis. [Internet.] Geneva: WHO; 19 February 2018. [Accessed on 20 May 2020.] Available from: https://www.who.int/news-room/fact-sheets/detail/meningococcal-meningitis. </w:t>
      </w:r>
    </w:p>
    <w:p w14:paraId="1C2A5F47" w14:textId="77777777" w:rsidR="00AF7043" w:rsidRDefault="00AF7043" w:rsidP="00AF7043">
      <w:pPr>
        <w:pStyle w:val="Example"/>
      </w:pPr>
    </w:p>
    <w:p w14:paraId="26EB92BB" w14:textId="4AF10A71" w:rsidR="002F05F0" w:rsidRDefault="002F05F0" w:rsidP="00AF7043">
      <w:pPr>
        <w:pStyle w:val="Example"/>
      </w:pPr>
      <w:r>
        <w:t xml:space="preserve">Seemann T, Goncalves da Silva A, </w:t>
      </w:r>
      <w:proofErr w:type="spellStart"/>
      <w:r>
        <w:t>Bulach</w:t>
      </w:r>
      <w:proofErr w:type="spellEnd"/>
      <w:r>
        <w:t xml:space="preserve"> DM, Schultz MB, </w:t>
      </w:r>
      <w:proofErr w:type="spellStart"/>
      <w:r>
        <w:t>Kwong</w:t>
      </w:r>
      <w:proofErr w:type="spellEnd"/>
      <w:r>
        <w:t xml:space="preserve"> JC, Howden BP. Nullarbor. San Francisco; </w:t>
      </w:r>
      <w:proofErr w:type="spellStart"/>
      <w:r>
        <w:t>Github</w:t>
      </w:r>
      <w:proofErr w:type="spellEnd"/>
      <w:r>
        <w:t xml:space="preserve">. [Accessed on 3 June 2016.] Available from: https://github.com/tseemann/nullarbor. </w:t>
      </w:r>
    </w:p>
    <w:p w14:paraId="2EE11DE6" w14:textId="77777777" w:rsidR="00D2161E" w:rsidRDefault="00D2161E">
      <w:pPr>
        <w:rPr>
          <w:rFonts w:ascii="Myriad Pro Cond" w:eastAsia="Times New Roman" w:hAnsi="Myriad Pro Cond" w:cstheme="majorBidi"/>
          <w:b/>
          <w:bCs/>
        </w:rPr>
      </w:pPr>
      <w:r>
        <w:br w:type="page"/>
      </w:r>
    </w:p>
    <w:p w14:paraId="3668E787" w14:textId="648DCC3D" w:rsidR="002F05F0" w:rsidRDefault="002F05F0" w:rsidP="00D2161E">
      <w:pPr>
        <w:pStyle w:val="Heading3"/>
      </w:pPr>
      <w:bookmarkStart w:id="21" w:name="_Toc123644896"/>
      <w:r w:rsidRPr="002F05F0">
        <w:lastRenderedPageBreak/>
        <w:t>Footnotes</w:t>
      </w:r>
      <w:bookmarkEnd w:id="21"/>
      <w:r w:rsidRPr="002F05F0">
        <w:t xml:space="preserve"> </w:t>
      </w:r>
    </w:p>
    <w:p w14:paraId="02CEBA3F" w14:textId="77777777" w:rsidR="00A650D5" w:rsidRPr="00A650D5" w:rsidRDefault="00A650D5" w:rsidP="00A650D5"/>
    <w:p w14:paraId="1C165982" w14:textId="437A2D9C" w:rsidR="00F67615" w:rsidRDefault="00F67615" w:rsidP="002F05F0">
      <w:pPr>
        <w:rPr>
          <w:rFonts w:eastAsia="Times New Roman"/>
        </w:rPr>
      </w:pPr>
      <w:r w:rsidRPr="00F67615">
        <w:rPr>
          <w:rFonts w:eastAsia="Times New Roman"/>
          <w:noProof/>
        </w:rPr>
        <mc:AlternateContent>
          <mc:Choice Requires="wps">
            <w:drawing>
              <wp:inline distT="0" distB="0" distL="0" distR="0" wp14:anchorId="41347F95" wp14:editId="76EE46DA">
                <wp:extent cx="6625424" cy="270345"/>
                <wp:effectExtent l="0" t="0" r="4445" b="0"/>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5424" cy="270345"/>
                        </a:xfrm>
                        <a:prstGeom prst="rect">
                          <a:avLst/>
                        </a:prstGeom>
                        <a:solidFill>
                          <a:srgbClr val="F7ECDD"/>
                        </a:solidFill>
                        <a:ln w="9525">
                          <a:noFill/>
                          <a:miter lim="800000"/>
                          <a:headEnd/>
                          <a:tailEnd/>
                        </a:ln>
                      </wps:spPr>
                      <wps:txbx>
                        <w:txbxContent>
                          <w:p w14:paraId="6763F297" w14:textId="3D85DB44" w:rsidR="00F67615" w:rsidRPr="00C55C35" w:rsidRDefault="00F67615" w:rsidP="00F67615">
                            <w:pPr>
                              <w:rPr>
                                <w:rFonts w:eastAsia="Times New Roman"/>
                              </w:rPr>
                            </w:pPr>
                            <w:r w:rsidRPr="00C55C35">
                              <w:rPr>
                                <w:rFonts w:eastAsia="Times New Roman"/>
                              </w:rPr>
                              <w:t>USE LOWERCASE ROMAN NUMERALS. EXAMPLE:</w:t>
                            </w:r>
                          </w:p>
                        </w:txbxContent>
                      </wps:txbx>
                      <wps:bodyPr rot="0" vert="horz" wrap="square" lIns="91440" tIns="45720" rIns="91440" bIns="45720" anchor="t" anchorCtr="0">
                        <a:noAutofit/>
                      </wps:bodyPr>
                    </wps:wsp>
                  </a:graphicData>
                </a:graphic>
              </wp:inline>
            </w:drawing>
          </mc:Choice>
          <mc:Fallback>
            <w:pict>
              <v:shape w14:anchorId="41347F95" id="_x0000_s1031" type="#_x0000_t202" style="width:521.7pt;height:21.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" fillcolor="#f7ecdd" stroked="f">
                <v:textbox>
                  <w:txbxContent>
                    <w:p w14:paraId="6763F297" w14:textId="3D85DB44" w:rsidR="00F67615" w:rsidRPr="00C55C35" w:rsidRDefault="00F67615" w:rsidP="00F67615">
                      <w:pPr>
                        <w:rPr>
                          <w:rFonts w:eastAsia="Times New Roman"/>
                        </w:rPr>
                      </w:pPr>
                      <w:r w:rsidRPr="00C55C35">
                        <w:rPr>
                          <w:rFonts w:eastAsia="Times New Roman"/>
                        </w:rPr>
                        <w:t>USE LOWERCASE ROMAN NUMERALS. EXAMPLE:</w:t>
                      </w:r>
                    </w:p>
                  </w:txbxContent>
                </v:textbox>
                <w10:anchorlock/>
              </v:shape>
            </w:pict>
          </mc:Fallback>
        </mc:AlternateContent>
      </w:r>
    </w:p>
    <w:p w14:paraId="36D1399E" w14:textId="6C919864" w:rsidR="00E01230" w:rsidRDefault="002F05F0" w:rsidP="00E01230">
      <w:pPr>
        <w:pStyle w:val="Example"/>
      </w:pPr>
      <w:proofErr w:type="spellStart"/>
      <w:r>
        <w:t>i</w:t>
      </w:r>
      <w:proofErr w:type="spellEnd"/>
      <w:r w:rsidR="00E01230">
        <w:tab/>
      </w:r>
      <w:r>
        <w:t>Item one.</w:t>
      </w:r>
    </w:p>
    <w:p w14:paraId="7186E67B" w14:textId="3A53EFBE" w:rsidR="002F05F0" w:rsidRDefault="002F05F0" w:rsidP="00E01230">
      <w:pPr>
        <w:pStyle w:val="Example"/>
      </w:pPr>
      <w:r>
        <w:t>ii</w:t>
      </w:r>
      <w:r w:rsidR="00E01230">
        <w:tab/>
      </w:r>
      <w:r>
        <w:t xml:space="preserve">Item two. </w:t>
      </w:r>
    </w:p>
    <w:p w14:paraId="5F44DE9D" w14:textId="77777777" w:rsidR="002F05F0" w:rsidRPr="002F05F0" w:rsidRDefault="002F05F0" w:rsidP="00D2161E">
      <w:pPr>
        <w:pStyle w:val="Heading3"/>
      </w:pPr>
      <w:bookmarkStart w:id="22" w:name="_Toc123644897"/>
      <w:r w:rsidRPr="002F05F0">
        <w:t>Tables</w:t>
      </w:r>
      <w:bookmarkEnd w:id="22"/>
      <w:r w:rsidRPr="002F05F0">
        <w:t xml:space="preserve"> </w:t>
      </w:r>
    </w:p>
    <w:p w14:paraId="701D1675" w14:textId="77777777" w:rsidR="002F05F0" w:rsidRPr="002F05F0" w:rsidRDefault="002F05F0" w:rsidP="002F05F0">
      <w:pPr>
        <w:pStyle w:val="ListParagraph"/>
        <w:numPr>
          <w:ilvl w:val="0"/>
          <w:numId w:val="28"/>
        </w:numPr>
        <w:rPr>
          <w:rFonts w:eastAsia="Times New Roman"/>
        </w:rPr>
      </w:pPr>
      <w:r w:rsidRPr="002F05F0">
        <w:rPr>
          <w:rFonts w:eastAsia="Times New Roman"/>
        </w:rPr>
        <w:t xml:space="preserve">Tables and table headings should be </w:t>
      </w:r>
      <w:proofErr w:type="gramStart"/>
      <w:r w:rsidRPr="002F05F0">
        <w:rPr>
          <w:rFonts w:eastAsia="Times New Roman"/>
        </w:rPr>
        <w:t>located</w:t>
      </w:r>
      <w:proofErr w:type="gramEnd"/>
      <w:r w:rsidRPr="002F05F0">
        <w:rPr>
          <w:rFonts w:eastAsia="Times New Roman"/>
        </w:rPr>
        <w:t xml:space="preserve"> within the body of the manuscript and all tables should be referenced within the results section. </w:t>
      </w:r>
    </w:p>
    <w:p w14:paraId="26F37626" w14:textId="77777777" w:rsidR="002F05F0" w:rsidRPr="002F05F0" w:rsidRDefault="002F05F0" w:rsidP="002F05F0">
      <w:pPr>
        <w:pStyle w:val="ListParagraph"/>
        <w:numPr>
          <w:ilvl w:val="0"/>
          <w:numId w:val="28"/>
        </w:numPr>
        <w:rPr>
          <w:rFonts w:eastAsia="Times New Roman"/>
        </w:rPr>
      </w:pPr>
      <w:r w:rsidRPr="002F05F0">
        <w:rPr>
          <w:rFonts w:eastAsia="Times New Roman"/>
        </w:rPr>
        <w:t xml:space="preserve">Information in tables should not </w:t>
      </w:r>
      <w:proofErr w:type="gramStart"/>
      <w:r w:rsidRPr="002F05F0">
        <w:rPr>
          <w:rFonts w:eastAsia="Times New Roman"/>
        </w:rPr>
        <w:t>be duplicated</w:t>
      </w:r>
      <w:proofErr w:type="gramEnd"/>
      <w:r w:rsidRPr="002F05F0">
        <w:rPr>
          <w:rFonts w:eastAsia="Times New Roman"/>
        </w:rPr>
        <w:t xml:space="preserve"> in the text. </w:t>
      </w:r>
    </w:p>
    <w:p w14:paraId="65085C28" w14:textId="77777777" w:rsidR="002F05F0" w:rsidRPr="002F05F0" w:rsidRDefault="002F05F0" w:rsidP="002F05F0">
      <w:pPr>
        <w:pStyle w:val="ListParagraph"/>
        <w:numPr>
          <w:ilvl w:val="0"/>
          <w:numId w:val="28"/>
        </w:numPr>
        <w:rPr>
          <w:rFonts w:eastAsia="Times New Roman"/>
        </w:rPr>
      </w:pPr>
      <w:r w:rsidRPr="002F05F0">
        <w:rPr>
          <w:rFonts w:eastAsia="Times New Roman"/>
        </w:rPr>
        <w:t xml:space="preserve">Headings should be brief. </w:t>
      </w:r>
    </w:p>
    <w:p w14:paraId="0CC447E5" w14:textId="77777777" w:rsidR="002F05F0" w:rsidRPr="002F05F0" w:rsidRDefault="002F05F0" w:rsidP="002F05F0">
      <w:pPr>
        <w:pStyle w:val="ListParagraph"/>
        <w:numPr>
          <w:ilvl w:val="0"/>
          <w:numId w:val="28"/>
        </w:numPr>
        <w:rPr>
          <w:rFonts w:eastAsia="Times New Roman"/>
        </w:rPr>
      </w:pPr>
      <w:r w:rsidRPr="002F05F0">
        <w:rPr>
          <w:rFonts w:eastAsia="Times New Roman"/>
        </w:rPr>
        <w:t xml:space="preserve">Simplify the information as </w:t>
      </w:r>
      <w:proofErr w:type="gramStart"/>
      <w:r w:rsidRPr="002F05F0">
        <w:rPr>
          <w:rFonts w:eastAsia="Times New Roman"/>
        </w:rPr>
        <w:t>much</w:t>
      </w:r>
      <w:proofErr w:type="gramEnd"/>
      <w:r w:rsidRPr="002F05F0">
        <w:rPr>
          <w:rFonts w:eastAsia="Times New Roman"/>
        </w:rPr>
        <w:t xml:space="preserve"> as possible, keeping the number of columns to a minimum and avoid merged cells as much as possible. </w:t>
      </w:r>
    </w:p>
    <w:p w14:paraId="6106DC1B" w14:textId="77777777" w:rsidR="002F05F0" w:rsidRPr="002F05F0" w:rsidRDefault="002F05F0" w:rsidP="002F05F0">
      <w:pPr>
        <w:pStyle w:val="ListParagraph"/>
        <w:numPr>
          <w:ilvl w:val="0"/>
          <w:numId w:val="28"/>
        </w:numPr>
        <w:rPr>
          <w:rFonts w:eastAsia="Times New Roman"/>
        </w:rPr>
      </w:pPr>
      <w:r w:rsidRPr="002F05F0">
        <w:rPr>
          <w:rFonts w:eastAsia="Times New Roman"/>
        </w:rPr>
        <w:t>Separate rows or columns are to be used for each information type (</w:t>
      </w:r>
      <w:proofErr w:type="gramStart"/>
      <w:r w:rsidRPr="002F05F0">
        <w:rPr>
          <w:rFonts w:eastAsia="Times New Roman"/>
        </w:rPr>
        <w:t>e.g.</w:t>
      </w:r>
      <w:proofErr w:type="gramEnd"/>
      <w:r w:rsidRPr="002F05F0">
        <w:rPr>
          <w:rFonts w:eastAsia="Times New Roman"/>
        </w:rPr>
        <w:t xml:space="preserve"> percentage and number should be in separate columns rather than having one in parentheses in the same column). </w:t>
      </w:r>
    </w:p>
    <w:p w14:paraId="5F36CF53" w14:textId="77777777" w:rsidR="002F05F0" w:rsidRPr="002F05F0" w:rsidRDefault="002F05F0" w:rsidP="002F05F0">
      <w:pPr>
        <w:pStyle w:val="ListParagraph"/>
        <w:numPr>
          <w:ilvl w:val="0"/>
          <w:numId w:val="28"/>
        </w:numPr>
        <w:rPr>
          <w:rFonts w:eastAsia="Times New Roman"/>
        </w:rPr>
      </w:pPr>
      <w:r w:rsidRPr="002F05F0">
        <w:rPr>
          <w:rFonts w:eastAsia="Times New Roman"/>
        </w:rPr>
        <w:t xml:space="preserve">Do not use blank rows or blank columns for spacing. </w:t>
      </w:r>
    </w:p>
    <w:p w14:paraId="54BC82FC" w14:textId="77777777" w:rsidR="002F05F0" w:rsidRPr="002F05F0" w:rsidRDefault="002F05F0" w:rsidP="002F05F0">
      <w:pPr>
        <w:pStyle w:val="ListParagraph"/>
        <w:numPr>
          <w:ilvl w:val="0"/>
          <w:numId w:val="28"/>
        </w:numPr>
        <w:rPr>
          <w:rFonts w:eastAsia="Times New Roman"/>
        </w:rPr>
      </w:pPr>
      <w:r w:rsidRPr="002F05F0">
        <w:rPr>
          <w:rFonts w:eastAsia="Times New Roman"/>
        </w:rPr>
        <w:t xml:space="preserve">If acronyms </w:t>
      </w:r>
      <w:proofErr w:type="gramStart"/>
      <w:r w:rsidRPr="002F05F0">
        <w:rPr>
          <w:rFonts w:eastAsia="Times New Roman"/>
        </w:rPr>
        <w:t>are used</w:t>
      </w:r>
      <w:proofErr w:type="gramEnd"/>
      <w:r w:rsidRPr="002F05F0">
        <w:rPr>
          <w:rFonts w:eastAsia="Times New Roman"/>
        </w:rPr>
        <w:t xml:space="preserve"> these should be explained in a footnote. </w:t>
      </w:r>
    </w:p>
    <w:p w14:paraId="5EF9E399" w14:textId="77777777" w:rsidR="002F05F0" w:rsidRPr="003C0CBD" w:rsidRDefault="002F05F0" w:rsidP="00D2161E">
      <w:pPr>
        <w:pStyle w:val="Heading4"/>
        <w:rPr>
          <w:b/>
          <w:bCs/>
        </w:rPr>
      </w:pPr>
      <w:bookmarkStart w:id="23" w:name="_Toc123644898"/>
      <w:r w:rsidRPr="003C0CBD">
        <w:t>Syntax for table keyed notes (footnotes related to a particular cell datum)</w:t>
      </w:r>
      <w:bookmarkEnd w:id="23"/>
      <w:r w:rsidRPr="003C0CBD">
        <w:t xml:space="preserve"> </w:t>
      </w:r>
    </w:p>
    <w:p w14:paraId="339D4D8F" w14:textId="77777777" w:rsidR="002F05F0" w:rsidRDefault="002F05F0" w:rsidP="002F05F0">
      <w:r>
        <w:t xml:space="preserve">CDI uses lowercase alphabetic characters for keyed notes. </w:t>
      </w:r>
    </w:p>
    <w:p w14:paraId="3D5AE8E0" w14:textId="77777777" w:rsidR="007155EC" w:rsidRDefault="00083F43" w:rsidP="002F05F0">
      <w:pPr>
        <w:rPr>
          <w:rFonts w:eastAsia="Times New Roman"/>
        </w:rPr>
      </w:pPr>
      <w:r w:rsidRPr="00F67615">
        <w:rPr>
          <w:rFonts w:eastAsia="Times New Roman"/>
          <w:noProof/>
        </w:rPr>
        <mc:AlternateContent>
          <mc:Choice Requires="wps">
            <w:drawing>
              <wp:inline distT="0" distB="0" distL="0" distR="0" wp14:anchorId="4ECC4798" wp14:editId="0DE36A90">
                <wp:extent cx="6625424" cy="270345"/>
                <wp:effectExtent l="0" t="0" r="4445" b="0"/>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5424" cy="270345"/>
                        </a:xfrm>
                        <a:prstGeom prst="rect">
                          <a:avLst/>
                        </a:prstGeom>
                        <a:solidFill>
                          <a:srgbClr val="F7ECDD"/>
                        </a:solidFill>
                        <a:ln w="9525">
                          <a:noFill/>
                          <a:miter lim="800000"/>
                          <a:headEnd/>
                          <a:tailEnd/>
                        </a:ln>
                      </wps:spPr>
                      <wps:txbx>
                        <w:txbxContent>
                          <w:p w14:paraId="544EA6F9" w14:textId="4A70CBD6" w:rsidR="00083F43" w:rsidRPr="00C55C35" w:rsidRDefault="00083F43" w:rsidP="00083F43">
                            <w:pPr>
                              <w:rPr>
                                <w:rFonts w:eastAsia="Times New Roman"/>
                              </w:rPr>
                            </w:pPr>
                            <w:r w:rsidRPr="00C55C35">
                              <w:rPr>
                                <w:rFonts w:eastAsia="Times New Roman"/>
                              </w:rPr>
                              <w:t>EXAMPLE:</w:t>
                            </w:r>
                          </w:p>
                        </w:txbxContent>
                      </wps:txbx>
                      <wps:bodyPr rot="0" vert="horz" wrap="square" lIns="91440" tIns="45720" rIns="91440" bIns="45720" anchor="t" anchorCtr="0">
                        <a:noAutofit/>
                      </wps:bodyPr>
                    </wps:wsp>
                  </a:graphicData>
                </a:graphic>
              </wp:inline>
            </w:drawing>
          </mc:Choice>
          <mc:Fallback>
            <w:pict>
              <v:shape w14:anchorId="4ECC4798" id="_x0000_s1032" type="#_x0000_t202" style="width:521.7pt;height:21.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" fillcolor="#f7ecdd" stroked="f">
                <v:textbox>
                  <w:txbxContent>
                    <w:p w14:paraId="544EA6F9" w14:textId="4A70CBD6" w:rsidR="00083F43" w:rsidRPr="00C55C35" w:rsidRDefault="00083F43" w:rsidP="00083F43">
                      <w:pPr>
                        <w:rPr>
                          <w:rFonts w:eastAsia="Times New Roman"/>
                        </w:rPr>
                      </w:pPr>
                      <w:r w:rsidRPr="00C55C35">
                        <w:rPr>
                          <w:rFonts w:eastAsia="Times New Roman"/>
                        </w:rPr>
                        <w:t>EXAMPLE:</w:t>
                      </w:r>
                    </w:p>
                  </w:txbxContent>
                </v:textbox>
                <w10:anchorlock/>
              </v:shape>
            </w:pict>
          </mc:Fallback>
        </mc:AlternateContent>
      </w:r>
      <w:r w:rsidR="002F05F0">
        <w:rPr>
          <w:rFonts w:eastAsia="Times New Roman"/>
        </w:rPr>
        <w:t xml:space="preserve"> </w:t>
      </w:r>
    </w:p>
    <w:tbl>
      <w:tblPr>
        <w:tblStyle w:val="CDI-StandardTable"/>
        <w:tblW w:w="0" w:type="auto"/>
        <w:tblCellMar>
          <w:top w:w="113" w:type="dxa"/>
          <w:bottom w:w="113" w:type="dxa"/>
        </w:tblCellMar>
        <w:tblLook w:val="04A0" w:firstRow="1" w:lastRow="0" w:firstColumn="1" w:lastColumn="0" w:noHBand="0" w:noVBand="1"/>
        <w:tblDescription w:val="This table gives an example of the accepted format for table keyed notes in CDI submissions."/>
      </w:tblPr>
      <w:tblGrid>
        <w:gridCol w:w="3480"/>
        <w:gridCol w:w="3480"/>
        <w:gridCol w:w="3480"/>
      </w:tblGrid>
      <w:tr w:rsidR="00FB2268" w:rsidRPr="00C93329" w14:paraId="7299DB64" w14:textId="77777777" w:rsidTr="00301023">
        <w:trPr>
          <w:cnfStyle w:val="100000000000" w:firstRow="1" w:lastRow="0" w:firstColumn="0" w:lastColumn="0" w:oddVBand="0" w:evenVBand="0" w:oddHBand="0" w:evenHBand="0" w:firstRowFirstColumn="0" w:firstRowLastColumn="0" w:lastRowFirstColumn="0" w:lastRowLastColumn="0"/>
        </w:trPr>
        <w:tc>
          <w:tcPr>
            <w:tcW w:w="3480" w:type="dxa"/>
            <w:tcBorders>
              <w:top w:val="single" w:sz="4" w:space="0" w:color="auto"/>
              <w:left w:val="single" w:sz="4" w:space="0" w:color="auto"/>
            </w:tcBorders>
            <w:hideMark/>
          </w:tcPr>
          <w:p w14:paraId="5D8CB336" w14:textId="77777777" w:rsidR="00FB2268" w:rsidRPr="00C93329" w:rsidRDefault="00FB2268" w:rsidP="00CA342F">
            <w:pPr>
              <w:pStyle w:val="NormalWeb"/>
              <w:rPr>
                <w:sz w:val="18"/>
                <w:szCs w:val="18"/>
              </w:rPr>
            </w:pPr>
            <w:r w:rsidRPr="00C93329">
              <w:rPr>
                <w:sz w:val="18"/>
                <w:szCs w:val="18"/>
              </w:rPr>
              <w:t>State or territory</w:t>
            </w:r>
          </w:p>
        </w:tc>
        <w:tc>
          <w:tcPr>
            <w:tcW w:w="3480" w:type="dxa"/>
            <w:tcBorders>
              <w:top w:val="single" w:sz="4" w:space="0" w:color="auto"/>
            </w:tcBorders>
            <w:hideMark/>
          </w:tcPr>
          <w:p w14:paraId="79C3FE39" w14:textId="77777777" w:rsidR="00FB2268" w:rsidRPr="00C93329" w:rsidRDefault="00FB2268" w:rsidP="00CA342F">
            <w:pPr>
              <w:pStyle w:val="NormalWeb"/>
              <w:rPr>
                <w:sz w:val="18"/>
                <w:szCs w:val="18"/>
              </w:rPr>
            </w:pPr>
            <w:r w:rsidRPr="00C93329">
              <w:rPr>
                <w:sz w:val="18"/>
                <w:szCs w:val="18"/>
              </w:rPr>
              <w:t xml:space="preserve">Month </w:t>
            </w:r>
            <w:r w:rsidRPr="00FB2268">
              <w:rPr>
                <w:sz w:val="18"/>
                <w:szCs w:val="18"/>
                <w:vertAlign w:val="superscript"/>
              </w:rPr>
              <w:t>a</w:t>
            </w:r>
          </w:p>
        </w:tc>
        <w:tc>
          <w:tcPr>
            <w:tcW w:w="3480" w:type="dxa"/>
            <w:tcBorders>
              <w:top w:val="single" w:sz="4" w:space="0" w:color="auto"/>
              <w:right w:val="single" w:sz="4" w:space="0" w:color="auto"/>
            </w:tcBorders>
            <w:hideMark/>
          </w:tcPr>
          <w:p w14:paraId="6EFCC837" w14:textId="77777777" w:rsidR="00FB2268" w:rsidRPr="00C93329" w:rsidRDefault="00FB2268" w:rsidP="00CA342F">
            <w:pPr>
              <w:pStyle w:val="NormalWeb"/>
              <w:rPr>
                <w:sz w:val="18"/>
                <w:szCs w:val="18"/>
              </w:rPr>
            </w:pPr>
            <w:r w:rsidRPr="00C93329">
              <w:rPr>
                <w:sz w:val="18"/>
                <w:szCs w:val="18"/>
              </w:rPr>
              <w:t xml:space="preserve">Agent responsible </w:t>
            </w:r>
            <w:r w:rsidRPr="00FB2268">
              <w:rPr>
                <w:sz w:val="18"/>
                <w:szCs w:val="18"/>
                <w:vertAlign w:val="superscript"/>
              </w:rPr>
              <w:t>b</w:t>
            </w:r>
          </w:p>
        </w:tc>
      </w:tr>
      <w:tr w:rsidR="00FB2268" w:rsidRPr="00C93329" w14:paraId="180FB908" w14:textId="77777777" w:rsidTr="00912876">
        <w:tc>
          <w:tcPr>
            <w:tcW w:w="3480" w:type="dxa"/>
            <w:tcBorders>
              <w:left w:val="single" w:sz="2" w:space="0" w:color="000000" w:themeColor="text1"/>
              <w:bottom w:val="single" w:sz="2" w:space="0" w:color="000000" w:themeColor="text1"/>
              <w:right w:val="single" w:sz="2" w:space="0" w:color="000000" w:themeColor="text1"/>
            </w:tcBorders>
            <w:hideMark/>
          </w:tcPr>
          <w:p w14:paraId="13827D72" w14:textId="77777777" w:rsidR="00FB2268" w:rsidRPr="00C93329" w:rsidRDefault="00FB2268" w:rsidP="00CA342F">
            <w:pPr>
              <w:pStyle w:val="NormalWeb"/>
              <w:rPr>
                <w:sz w:val="18"/>
                <w:szCs w:val="18"/>
              </w:rPr>
            </w:pPr>
            <w:r w:rsidRPr="00C93329">
              <w:rPr>
                <w:sz w:val="18"/>
                <w:szCs w:val="18"/>
              </w:rPr>
              <w:t>NSW</w:t>
            </w:r>
          </w:p>
        </w:tc>
        <w:tc>
          <w:tcPr>
            <w:tcW w:w="3480" w:type="dxa"/>
            <w:tcBorders>
              <w:left w:val="single" w:sz="2" w:space="0" w:color="000000" w:themeColor="text1"/>
              <w:bottom w:val="single" w:sz="2" w:space="0" w:color="000000" w:themeColor="text1"/>
              <w:right w:val="single" w:sz="2" w:space="0" w:color="000000" w:themeColor="text1"/>
            </w:tcBorders>
            <w:hideMark/>
          </w:tcPr>
          <w:p w14:paraId="10134A78" w14:textId="77777777" w:rsidR="00FB2268" w:rsidRPr="00C93329" w:rsidRDefault="00FB2268" w:rsidP="00CA342F">
            <w:pPr>
              <w:pStyle w:val="NormalWeb"/>
              <w:rPr>
                <w:sz w:val="18"/>
                <w:szCs w:val="18"/>
              </w:rPr>
            </w:pPr>
            <w:r w:rsidRPr="00C93329">
              <w:rPr>
                <w:sz w:val="18"/>
                <w:szCs w:val="18"/>
              </w:rPr>
              <w:t>October</w:t>
            </w:r>
          </w:p>
        </w:tc>
        <w:tc>
          <w:tcPr>
            <w:tcW w:w="3480" w:type="dxa"/>
            <w:tcBorders>
              <w:left w:val="single" w:sz="2" w:space="0" w:color="000000" w:themeColor="text1"/>
              <w:bottom w:val="single" w:sz="2" w:space="0" w:color="000000" w:themeColor="text1"/>
              <w:right w:val="single" w:sz="2" w:space="0" w:color="000000" w:themeColor="text1"/>
            </w:tcBorders>
            <w:hideMark/>
          </w:tcPr>
          <w:p w14:paraId="4F1C9F15" w14:textId="77777777" w:rsidR="00FB2268" w:rsidRPr="00C93329" w:rsidRDefault="00FB2268" w:rsidP="00CA342F">
            <w:pPr>
              <w:pStyle w:val="NormalWeb"/>
              <w:rPr>
                <w:sz w:val="18"/>
                <w:szCs w:val="18"/>
              </w:rPr>
            </w:pPr>
            <w:r w:rsidRPr="00C93329">
              <w:rPr>
                <w:sz w:val="18"/>
                <w:szCs w:val="18"/>
              </w:rPr>
              <w:t>Norovirus</w:t>
            </w:r>
          </w:p>
        </w:tc>
      </w:tr>
    </w:tbl>
    <w:p w14:paraId="0CF22188" w14:textId="02F2F503" w:rsidR="007155EC" w:rsidRDefault="002F05F0" w:rsidP="007155EC">
      <w:pPr>
        <w:pStyle w:val="CDIfootnotes"/>
        <w:rPr>
          <w:rFonts w:eastAsia="Times New Roman"/>
        </w:rPr>
      </w:pPr>
      <w:r>
        <w:rPr>
          <w:rFonts w:eastAsia="Times New Roman"/>
        </w:rPr>
        <w:t>a</w:t>
      </w:r>
      <w:r w:rsidR="007155EC">
        <w:rPr>
          <w:rFonts w:eastAsia="Times New Roman"/>
        </w:rPr>
        <w:tab/>
      </w:r>
      <w:r>
        <w:rPr>
          <w:rFonts w:eastAsia="Times New Roman"/>
        </w:rPr>
        <w:t>First footnote.</w:t>
      </w:r>
    </w:p>
    <w:p w14:paraId="34B52CC9" w14:textId="286AC4AB" w:rsidR="002F05F0" w:rsidRDefault="002F05F0" w:rsidP="007155EC">
      <w:pPr>
        <w:pStyle w:val="CDIfootnotes"/>
        <w:rPr>
          <w:rFonts w:eastAsia="Times New Roman"/>
        </w:rPr>
      </w:pPr>
      <w:r>
        <w:rPr>
          <w:rFonts w:eastAsia="Times New Roman"/>
        </w:rPr>
        <w:t>b</w:t>
      </w:r>
      <w:r w:rsidR="007155EC">
        <w:rPr>
          <w:rFonts w:eastAsia="Times New Roman"/>
        </w:rPr>
        <w:tab/>
      </w:r>
      <w:r>
        <w:rPr>
          <w:rFonts w:eastAsia="Times New Roman"/>
        </w:rPr>
        <w:t xml:space="preserve">Second footnote. </w:t>
      </w:r>
    </w:p>
    <w:p w14:paraId="2583D996" w14:textId="77777777" w:rsidR="002F05F0" w:rsidRPr="002F05F0" w:rsidRDefault="002F05F0" w:rsidP="00D2161E">
      <w:pPr>
        <w:pStyle w:val="Heading3"/>
      </w:pPr>
      <w:bookmarkStart w:id="24" w:name="_Toc123644899"/>
      <w:r w:rsidRPr="002F05F0">
        <w:t>Figures, graphics, images</w:t>
      </w:r>
      <w:bookmarkEnd w:id="24"/>
      <w:r w:rsidRPr="002F05F0">
        <w:t xml:space="preserve"> </w:t>
      </w:r>
    </w:p>
    <w:p w14:paraId="4E3F1CAB" w14:textId="77777777" w:rsidR="002F05F0" w:rsidRPr="003C0CBD" w:rsidRDefault="002F05F0" w:rsidP="00D2161E">
      <w:pPr>
        <w:pStyle w:val="Heading4"/>
        <w:rPr>
          <w:b/>
          <w:bCs/>
        </w:rPr>
      </w:pPr>
      <w:bookmarkStart w:id="25" w:name="_Toc123644900"/>
      <w:r w:rsidRPr="003C0CBD">
        <w:t>Figures</w:t>
      </w:r>
      <w:bookmarkEnd w:id="25"/>
      <w:r w:rsidRPr="003C0CBD">
        <w:t xml:space="preserve"> </w:t>
      </w:r>
    </w:p>
    <w:p w14:paraId="663BA968" w14:textId="77777777" w:rsidR="002F05F0" w:rsidRDefault="002F05F0" w:rsidP="002F05F0">
      <w:r>
        <w:t xml:space="preserve">Graphs (figures) for publication in CDI need to </w:t>
      </w:r>
      <w:proofErr w:type="gramStart"/>
      <w:r>
        <w:t>be formatted</w:t>
      </w:r>
      <w:proofErr w:type="gramEnd"/>
      <w:r>
        <w:t xml:space="preserve"> for consistency and to meet production requirements. For </w:t>
      </w:r>
      <w:proofErr w:type="gramStart"/>
      <w:r>
        <w:t>additional</w:t>
      </w:r>
      <w:proofErr w:type="gramEnd"/>
      <w:r>
        <w:t xml:space="preserve"> details, refer to Appendix 1 – Specifications for Excel figures and Appendix 2 – Sample Excel figures. Although these appendices, and the text descriptions below, specify the requirements and settings to </w:t>
      </w:r>
      <w:proofErr w:type="gramStart"/>
      <w:r>
        <w:t>be used</w:t>
      </w:r>
      <w:proofErr w:type="gramEnd"/>
      <w:r>
        <w:t xml:space="preserve"> in figures generated using Excel, they are also largely applicable to figures generated using R, Stata, or other graphing or data-visualisation packages, and should be followed as far as possible when using those programs. If charts </w:t>
      </w:r>
      <w:proofErr w:type="gramStart"/>
      <w:r>
        <w:t>are produced</w:t>
      </w:r>
      <w:proofErr w:type="gramEnd"/>
      <w:r>
        <w:t xml:space="preserve"> using other graphing software such as R or Stata, all charts should be directly exported from this software in an editable or vector-graphics format such as .PDF or .SVG. If it is not possible to supply graphs and charts as MS Excel charts, .PDF or .SVG files, they should </w:t>
      </w:r>
      <w:proofErr w:type="gramStart"/>
      <w:r>
        <w:t>be supplied</w:t>
      </w:r>
      <w:proofErr w:type="gramEnd"/>
      <w:r>
        <w:t xml:space="preserve"> as images of at least 300 dpi resolution. </w:t>
      </w:r>
    </w:p>
    <w:p w14:paraId="19DEDA18" w14:textId="77777777" w:rsidR="002F05F0" w:rsidRDefault="002F05F0" w:rsidP="002F05F0">
      <w:r>
        <w:t xml:space="preserve">If using Microsoft Excel: </w:t>
      </w:r>
    </w:p>
    <w:p w14:paraId="15617FFF" w14:textId="77777777" w:rsidR="002F05F0" w:rsidRPr="002F05F0" w:rsidRDefault="002F05F0" w:rsidP="002F05F0">
      <w:pPr>
        <w:pStyle w:val="ListParagraph"/>
        <w:numPr>
          <w:ilvl w:val="0"/>
          <w:numId w:val="29"/>
        </w:numPr>
        <w:rPr>
          <w:rFonts w:eastAsia="Times New Roman"/>
        </w:rPr>
      </w:pPr>
      <w:r w:rsidRPr="002F05F0">
        <w:rPr>
          <w:rFonts w:eastAsia="Times New Roman"/>
        </w:rPr>
        <w:t xml:space="preserve">Each figure should </w:t>
      </w:r>
      <w:proofErr w:type="gramStart"/>
      <w:r w:rsidRPr="002F05F0">
        <w:rPr>
          <w:rFonts w:eastAsia="Times New Roman"/>
        </w:rPr>
        <w:t>be created</w:t>
      </w:r>
      <w:proofErr w:type="gramEnd"/>
      <w:r w:rsidRPr="002F05F0">
        <w:rPr>
          <w:rFonts w:eastAsia="Times New Roman"/>
        </w:rPr>
        <w:t xml:space="preserve"> as a separate chart rather than as an object in the datasheet (right-click on the sheet tab on the bottom of the page and choose Insert &gt; New Chart). </w:t>
      </w:r>
    </w:p>
    <w:p w14:paraId="587812BB" w14:textId="77777777" w:rsidR="002F05F0" w:rsidRPr="002F05F0" w:rsidRDefault="002F05F0" w:rsidP="002F05F0">
      <w:pPr>
        <w:pStyle w:val="ListParagraph"/>
        <w:numPr>
          <w:ilvl w:val="0"/>
          <w:numId w:val="29"/>
        </w:numPr>
        <w:rPr>
          <w:rFonts w:eastAsia="Times New Roman"/>
        </w:rPr>
      </w:pPr>
      <w:r w:rsidRPr="002F05F0">
        <w:rPr>
          <w:rFonts w:eastAsia="Times New Roman"/>
        </w:rPr>
        <w:t xml:space="preserve">The numerical data used to create each figure must </w:t>
      </w:r>
      <w:proofErr w:type="gramStart"/>
      <w:r w:rsidRPr="002F05F0">
        <w:rPr>
          <w:rFonts w:eastAsia="Times New Roman"/>
        </w:rPr>
        <w:t>be included</w:t>
      </w:r>
      <w:proofErr w:type="gramEnd"/>
      <w:r w:rsidRPr="002F05F0">
        <w:rPr>
          <w:rFonts w:eastAsia="Times New Roman"/>
        </w:rPr>
        <w:t xml:space="preserve"> on a separate worksheet. </w:t>
      </w:r>
    </w:p>
    <w:p w14:paraId="11737983" w14:textId="77777777" w:rsidR="002F05F0" w:rsidRPr="002F05F0" w:rsidRDefault="002F05F0" w:rsidP="002F05F0">
      <w:pPr>
        <w:pStyle w:val="ListParagraph"/>
        <w:numPr>
          <w:ilvl w:val="0"/>
          <w:numId w:val="29"/>
        </w:numPr>
        <w:rPr>
          <w:rFonts w:eastAsia="Times New Roman"/>
        </w:rPr>
      </w:pPr>
      <w:r w:rsidRPr="002F05F0">
        <w:rPr>
          <w:rFonts w:eastAsia="Times New Roman"/>
        </w:rPr>
        <w:lastRenderedPageBreak/>
        <w:t>Worksheet tabs should be appropriately titled to distinguish each graph (</w:t>
      </w:r>
      <w:proofErr w:type="gramStart"/>
      <w:r w:rsidRPr="002F05F0">
        <w:rPr>
          <w:rFonts w:eastAsia="Times New Roman"/>
        </w:rPr>
        <w:t>e.g.</w:t>
      </w:r>
      <w:proofErr w:type="gramEnd"/>
      <w:r w:rsidRPr="002F05F0">
        <w:rPr>
          <w:rFonts w:eastAsia="Times New Roman"/>
        </w:rPr>
        <w:t xml:space="preserve"> Figure 1, Figure 2; Figure 1 data, Figure 2 data). </w:t>
      </w:r>
    </w:p>
    <w:p w14:paraId="16094772" w14:textId="77777777" w:rsidR="002F05F0" w:rsidRPr="002F05F0" w:rsidRDefault="002F05F0" w:rsidP="002F05F0">
      <w:pPr>
        <w:pStyle w:val="ListParagraph"/>
        <w:numPr>
          <w:ilvl w:val="0"/>
          <w:numId w:val="29"/>
        </w:numPr>
        <w:rPr>
          <w:rFonts w:eastAsia="Times New Roman"/>
        </w:rPr>
      </w:pPr>
      <w:r w:rsidRPr="002F05F0">
        <w:rPr>
          <w:rFonts w:eastAsia="Times New Roman"/>
        </w:rPr>
        <w:t xml:space="preserve">The title for each graph should </w:t>
      </w:r>
      <w:proofErr w:type="gramStart"/>
      <w:r w:rsidRPr="002F05F0">
        <w:rPr>
          <w:rFonts w:eastAsia="Times New Roman"/>
        </w:rPr>
        <w:t>be included</w:t>
      </w:r>
      <w:proofErr w:type="gramEnd"/>
      <w:r w:rsidRPr="002F05F0">
        <w:rPr>
          <w:rFonts w:eastAsia="Times New Roman"/>
        </w:rPr>
        <w:t xml:space="preserve"> as a figure caption within the main manuscript’s Word document. Do not place a title on the Excel worksheet itself. </w:t>
      </w:r>
    </w:p>
    <w:p w14:paraId="7D06A45F" w14:textId="77777777" w:rsidR="002F05F0" w:rsidRPr="002F05F0" w:rsidRDefault="002F05F0" w:rsidP="002F05F0">
      <w:pPr>
        <w:pStyle w:val="ListParagraph"/>
        <w:numPr>
          <w:ilvl w:val="0"/>
          <w:numId w:val="29"/>
        </w:numPr>
        <w:rPr>
          <w:rFonts w:eastAsia="Times New Roman"/>
        </w:rPr>
      </w:pPr>
      <w:r w:rsidRPr="002F05F0">
        <w:rPr>
          <w:rFonts w:eastAsia="Times New Roman"/>
        </w:rPr>
        <w:t xml:space="preserve">Graphs should </w:t>
      </w:r>
      <w:proofErr w:type="gramStart"/>
      <w:r w:rsidRPr="002F05F0">
        <w:rPr>
          <w:rFonts w:eastAsia="Times New Roman"/>
        </w:rPr>
        <w:t>be formatted</w:t>
      </w:r>
      <w:proofErr w:type="gramEnd"/>
      <w:r w:rsidRPr="002F05F0">
        <w:rPr>
          <w:rFonts w:eastAsia="Times New Roman"/>
        </w:rPr>
        <w:t xml:space="preserve"> to the following as much as possible. </w:t>
      </w:r>
    </w:p>
    <w:p w14:paraId="02DCC70D" w14:textId="77777777" w:rsidR="002F05F0" w:rsidRPr="002F05F0" w:rsidRDefault="002F05F0" w:rsidP="002F05F0">
      <w:pPr>
        <w:pStyle w:val="ListParagraph"/>
        <w:numPr>
          <w:ilvl w:val="0"/>
          <w:numId w:val="29"/>
        </w:numPr>
        <w:rPr>
          <w:rFonts w:eastAsia="Times New Roman"/>
        </w:rPr>
      </w:pPr>
      <w:r w:rsidRPr="002F05F0">
        <w:rPr>
          <w:rFonts w:eastAsia="Times New Roman"/>
        </w:rPr>
        <w:t xml:space="preserve">Only the relevant worksheets should </w:t>
      </w:r>
      <w:proofErr w:type="gramStart"/>
      <w:r w:rsidRPr="002F05F0">
        <w:rPr>
          <w:rFonts w:eastAsia="Times New Roman"/>
        </w:rPr>
        <w:t>be included</w:t>
      </w:r>
      <w:proofErr w:type="gramEnd"/>
      <w:r w:rsidRPr="002F05F0">
        <w:rPr>
          <w:rFonts w:eastAsia="Times New Roman"/>
        </w:rPr>
        <w:t xml:space="preserve"> in the file. </w:t>
      </w:r>
    </w:p>
    <w:p w14:paraId="6ACCFEFC" w14:textId="77777777" w:rsidR="002F05F0" w:rsidRPr="002F05F0" w:rsidRDefault="002F05F0" w:rsidP="002F05F0">
      <w:pPr>
        <w:pStyle w:val="ListParagraph"/>
        <w:numPr>
          <w:ilvl w:val="0"/>
          <w:numId w:val="29"/>
        </w:numPr>
        <w:rPr>
          <w:rFonts w:eastAsia="Times New Roman"/>
        </w:rPr>
      </w:pPr>
      <w:r w:rsidRPr="002F05F0">
        <w:rPr>
          <w:rFonts w:eastAsia="Times New Roman"/>
        </w:rPr>
        <w:t xml:space="preserve">Do not embed Excel sheets / charts within one another. </w:t>
      </w:r>
    </w:p>
    <w:p w14:paraId="555EEB68" w14:textId="77777777" w:rsidR="002F05F0" w:rsidRPr="002F05F0" w:rsidRDefault="002F05F0" w:rsidP="002F05F0">
      <w:pPr>
        <w:pStyle w:val="ListParagraph"/>
        <w:numPr>
          <w:ilvl w:val="0"/>
          <w:numId w:val="29"/>
        </w:numPr>
        <w:rPr>
          <w:rFonts w:eastAsia="Times New Roman"/>
        </w:rPr>
      </w:pPr>
      <w:r w:rsidRPr="002F05F0">
        <w:rPr>
          <w:rFonts w:eastAsia="Times New Roman"/>
        </w:rPr>
        <w:t xml:space="preserve">Ensure that all data used to generate each figure </w:t>
      </w:r>
      <w:proofErr w:type="gramStart"/>
      <w:r w:rsidRPr="002F05F0">
        <w:rPr>
          <w:rFonts w:eastAsia="Times New Roman"/>
        </w:rPr>
        <w:t>is embedded</w:t>
      </w:r>
      <w:proofErr w:type="gramEnd"/>
      <w:r w:rsidRPr="002F05F0">
        <w:rPr>
          <w:rFonts w:eastAsia="Times New Roman"/>
        </w:rPr>
        <w:t xml:space="preserve"> within the corresponding Excel worksheet. </w:t>
      </w:r>
    </w:p>
    <w:p w14:paraId="3579C7E1" w14:textId="77777777" w:rsidR="002F05F0" w:rsidRPr="002F05F0" w:rsidRDefault="002F05F0" w:rsidP="002F05F0">
      <w:pPr>
        <w:pStyle w:val="ListParagraph"/>
        <w:numPr>
          <w:ilvl w:val="0"/>
          <w:numId w:val="29"/>
        </w:numPr>
        <w:rPr>
          <w:rFonts w:eastAsia="Times New Roman"/>
        </w:rPr>
      </w:pPr>
      <w:r w:rsidRPr="002F05F0">
        <w:rPr>
          <w:rFonts w:eastAsia="Times New Roman"/>
        </w:rPr>
        <w:t xml:space="preserve">Do not link from Excel to other files or other locations for the required data. </w:t>
      </w:r>
    </w:p>
    <w:p w14:paraId="1BF5C713" w14:textId="77777777" w:rsidR="002F05F0" w:rsidRDefault="002F05F0" w:rsidP="002F05F0">
      <w:r>
        <w:t xml:space="preserve">In case of any doubts as to file requirements associated with use of a specific program other than Excel, please query at CDI.Editor@health.gov.au. </w:t>
      </w:r>
    </w:p>
    <w:p w14:paraId="3EE2F08E" w14:textId="77777777" w:rsidR="002F05F0" w:rsidRDefault="002F05F0" w:rsidP="002F05F0">
      <w:r>
        <w:t xml:space="preserve">It is strongly recommended that all graphs and charts within a submitted manuscript be sized and labelled consistently, to </w:t>
      </w:r>
      <w:proofErr w:type="gramStart"/>
      <w:r>
        <w:t>facilitate</w:t>
      </w:r>
      <w:proofErr w:type="gramEnd"/>
      <w:r>
        <w:t xml:space="preserve"> uniformity of presentation within the published article. Thus, where possible, dimensions (width and height) of each graph should be consistent; font sizes for axis labels should be consistent throughout; font sizes for axis titles should be consistent; </w:t>
      </w:r>
      <w:proofErr w:type="gramStart"/>
      <w:r>
        <w:t>similarly</w:t>
      </w:r>
      <w:proofErr w:type="gramEnd"/>
      <w:r>
        <w:t xml:space="preserve"> legend entries. It is recommended that authors use templates to </w:t>
      </w:r>
      <w:proofErr w:type="gramStart"/>
      <w:r>
        <w:t>assist</w:t>
      </w:r>
      <w:proofErr w:type="gramEnd"/>
      <w:r>
        <w:t xml:space="preserve"> in this aspect of figure generation. </w:t>
      </w:r>
    </w:p>
    <w:p w14:paraId="23334A75" w14:textId="77777777" w:rsidR="002F05F0" w:rsidRDefault="002F05F0" w:rsidP="00D2161E">
      <w:pPr>
        <w:pStyle w:val="Heading4"/>
      </w:pPr>
      <w:bookmarkStart w:id="26" w:name="_Toc123644901"/>
      <w:r>
        <w:t>Illustrations</w:t>
      </w:r>
      <w:bookmarkEnd w:id="26"/>
      <w:r>
        <w:t xml:space="preserve"> </w:t>
      </w:r>
    </w:p>
    <w:p w14:paraId="01BC404D" w14:textId="77777777" w:rsidR="002F05F0" w:rsidRPr="002F05F0" w:rsidRDefault="002F05F0" w:rsidP="002F05F0">
      <w:pPr>
        <w:pStyle w:val="ListParagraph"/>
        <w:numPr>
          <w:ilvl w:val="0"/>
          <w:numId w:val="30"/>
        </w:numPr>
        <w:rPr>
          <w:rFonts w:eastAsia="Times New Roman"/>
        </w:rPr>
      </w:pPr>
      <w:r w:rsidRPr="002F05F0">
        <w:rPr>
          <w:rFonts w:eastAsia="Times New Roman"/>
        </w:rPr>
        <w:t xml:space="preserve">Illustrations or flow charts can be included if </w:t>
      </w:r>
      <w:proofErr w:type="gramStart"/>
      <w:r w:rsidRPr="002F05F0">
        <w:rPr>
          <w:rFonts w:eastAsia="Times New Roman"/>
        </w:rPr>
        <w:t>required</w:t>
      </w:r>
      <w:proofErr w:type="gramEnd"/>
      <w:r w:rsidRPr="002F05F0">
        <w:rPr>
          <w:rFonts w:eastAsia="Times New Roman"/>
        </w:rPr>
        <w:t xml:space="preserve">. </w:t>
      </w:r>
    </w:p>
    <w:p w14:paraId="2DFB7CA0" w14:textId="77777777" w:rsidR="002F05F0" w:rsidRPr="002F05F0" w:rsidRDefault="002F05F0" w:rsidP="002F05F0">
      <w:pPr>
        <w:pStyle w:val="ListParagraph"/>
        <w:numPr>
          <w:ilvl w:val="0"/>
          <w:numId w:val="30"/>
        </w:numPr>
        <w:rPr>
          <w:rFonts w:eastAsia="Times New Roman"/>
        </w:rPr>
      </w:pPr>
      <w:r w:rsidRPr="002F05F0">
        <w:rPr>
          <w:rFonts w:eastAsia="Times New Roman"/>
        </w:rPr>
        <w:t xml:space="preserve">Images should preferably be at least 300 dpi. </w:t>
      </w:r>
    </w:p>
    <w:p w14:paraId="23E8D7E0" w14:textId="77777777" w:rsidR="002F05F0" w:rsidRPr="002F05F0" w:rsidRDefault="002F05F0" w:rsidP="002F05F0">
      <w:pPr>
        <w:pStyle w:val="ListParagraph"/>
        <w:numPr>
          <w:ilvl w:val="0"/>
          <w:numId w:val="30"/>
        </w:numPr>
        <w:rPr>
          <w:rFonts w:eastAsia="Times New Roman"/>
        </w:rPr>
      </w:pPr>
      <w:r w:rsidRPr="002F05F0">
        <w:rPr>
          <w:rFonts w:eastAsia="Times New Roman"/>
        </w:rPr>
        <w:t xml:space="preserve">Electronic copies of computer-generated illustrations should preferably be saved in a vector image program such as Adobe Illustrator or other similar graphic design </w:t>
      </w:r>
      <w:proofErr w:type="gramStart"/>
      <w:r w:rsidRPr="002F05F0">
        <w:rPr>
          <w:rFonts w:eastAsia="Times New Roman"/>
        </w:rPr>
        <w:t>program</w:t>
      </w:r>
      <w:proofErr w:type="gramEnd"/>
      <w:r w:rsidRPr="002F05F0">
        <w:rPr>
          <w:rFonts w:eastAsia="Times New Roman"/>
        </w:rPr>
        <w:t xml:space="preserve"> but charts created in either Word or PowerPoint are acceptable. Use a sans serif font for figures (</w:t>
      </w:r>
      <w:proofErr w:type="gramStart"/>
      <w:r w:rsidRPr="002F05F0">
        <w:rPr>
          <w:rFonts w:eastAsia="Times New Roman"/>
        </w:rPr>
        <w:t>e.g.</w:t>
      </w:r>
      <w:proofErr w:type="gramEnd"/>
      <w:r w:rsidRPr="002F05F0">
        <w:rPr>
          <w:rFonts w:eastAsia="Times New Roman"/>
        </w:rPr>
        <w:t xml:space="preserve"> Calibri). Symbols, </w:t>
      </w:r>
      <w:proofErr w:type="gramStart"/>
      <w:r w:rsidRPr="002F05F0">
        <w:rPr>
          <w:rFonts w:eastAsia="Times New Roman"/>
        </w:rPr>
        <w:t>lettering</w:t>
      </w:r>
      <w:proofErr w:type="gramEnd"/>
      <w:r w:rsidRPr="002F05F0">
        <w:rPr>
          <w:rFonts w:eastAsia="Times New Roman"/>
        </w:rPr>
        <w:t xml:space="preserve"> and numbering should be clear and large enough to be legible when reduced in size. </w:t>
      </w:r>
    </w:p>
    <w:p w14:paraId="36AE7D60" w14:textId="77777777" w:rsidR="002F05F0" w:rsidRPr="00285CBB" w:rsidRDefault="002F05F0" w:rsidP="00D2161E">
      <w:pPr>
        <w:pStyle w:val="Heading4"/>
      </w:pPr>
      <w:bookmarkStart w:id="27" w:name="_Toc123644902"/>
      <w:r w:rsidRPr="00285CBB">
        <w:t>Photographs</w:t>
      </w:r>
      <w:bookmarkEnd w:id="27"/>
      <w:r w:rsidRPr="00285CBB">
        <w:t xml:space="preserve"> </w:t>
      </w:r>
    </w:p>
    <w:p w14:paraId="5F0C8CE9" w14:textId="5D18F818" w:rsidR="002F05F0" w:rsidRDefault="002F05F0" w:rsidP="002F05F0">
      <w:r>
        <w:t xml:space="preserve">Photographs may be </w:t>
      </w:r>
      <w:proofErr w:type="gramStart"/>
      <w:r>
        <w:t>submitted</w:t>
      </w:r>
      <w:proofErr w:type="gramEnd"/>
      <w:r>
        <w:t xml:space="preserve"> if required.</w:t>
      </w:r>
      <w:r w:rsidR="00F933DA">
        <w:t xml:space="preserve"> </w:t>
      </w:r>
      <w:r>
        <w:t xml:space="preserve">Photos need to be at least 300 dpi. File formats (in preferential order): PSD, TIFF, JPEG, PNG. </w:t>
      </w:r>
    </w:p>
    <w:p w14:paraId="7F86B9F5" w14:textId="77777777" w:rsidR="002F05F0" w:rsidRPr="00285CBB" w:rsidRDefault="002F05F0" w:rsidP="00D2161E">
      <w:pPr>
        <w:pStyle w:val="Heading4"/>
      </w:pPr>
      <w:bookmarkStart w:id="28" w:name="_Toc123644903"/>
      <w:r w:rsidRPr="00285CBB">
        <w:t>Maps</w:t>
      </w:r>
      <w:bookmarkEnd w:id="28"/>
      <w:r w:rsidRPr="00285CBB">
        <w:t xml:space="preserve"> </w:t>
      </w:r>
    </w:p>
    <w:p w14:paraId="6E98DABF" w14:textId="77777777" w:rsidR="002F05F0" w:rsidRDefault="002F05F0" w:rsidP="002F05F0">
      <w:r>
        <w:t xml:space="preserve">Maps, created by mapping programs such as MapInfo or ArcGIS, should </w:t>
      </w:r>
      <w:proofErr w:type="gramStart"/>
      <w:r>
        <w:t>be saved</w:t>
      </w:r>
      <w:proofErr w:type="gramEnd"/>
      <w:r>
        <w:t xml:space="preserve"> at 300 dpi and in one of the following graphic formats (in preferential order) to allow editing of font size and colours: AI, PDF, EPS. </w:t>
      </w:r>
    </w:p>
    <w:p w14:paraId="790CBD35" w14:textId="77777777" w:rsidR="002F05F0" w:rsidRDefault="002F05F0" w:rsidP="002F05F0">
      <w:r>
        <w:t xml:space="preserve">If this is not possible the following graphic formats should </w:t>
      </w:r>
      <w:proofErr w:type="gramStart"/>
      <w:r>
        <w:t>be used</w:t>
      </w:r>
      <w:proofErr w:type="gramEnd"/>
      <w:r>
        <w:t xml:space="preserve"> (in preferential order): PSD, TIFF, JPEG, PNG </w:t>
      </w:r>
    </w:p>
    <w:p w14:paraId="78C382C7" w14:textId="77777777" w:rsidR="002F05F0" w:rsidRPr="00285CBB" w:rsidRDefault="002F05F0" w:rsidP="00D2161E">
      <w:pPr>
        <w:pStyle w:val="Heading4"/>
      </w:pPr>
      <w:bookmarkStart w:id="29" w:name="_Toc123644904"/>
      <w:r w:rsidRPr="00285CBB">
        <w:t>Other images</w:t>
      </w:r>
      <w:bookmarkEnd w:id="29"/>
      <w:r w:rsidRPr="00285CBB">
        <w:t xml:space="preserve"> </w:t>
      </w:r>
    </w:p>
    <w:p w14:paraId="7F7CF51D" w14:textId="77777777" w:rsidR="002F05F0" w:rsidRPr="002F05F0" w:rsidRDefault="002F05F0" w:rsidP="002F05F0">
      <w:pPr>
        <w:pStyle w:val="ListParagraph"/>
        <w:numPr>
          <w:ilvl w:val="0"/>
          <w:numId w:val="31"/>
        </w:numPr>
        <w:rPr>
          <w:rFonts w:eastAsia="Times New Roman"/>
        </w:rPr>
      </w:pPr>
      <w:r w:rsidRPr="002F05F0">
        <w:rPr>
          <w:rFonts w:eastAsia="Times New Roman"/>
        </w:rPr>
        <w:t xml:space="preserve">Other images may be </w:t>
      </w:r>
      <w:proofErr w:type="gramStart"/>
      <w:r w:rsidRPr="002F05F0">
        <w:rPr>
          <w:rFonts w:eastAsia="Times New Roman"/>
        </w:rPr>
        <w:t>submitted</w:t>
      </w:r>
      <w:proofErr w:type="gramEnd"/>
      <w:r w:rsidRPr="002F05F0">
        <w:rPr>
          <w:rFonts w:eastAsia="Times New Roman"/>
        </w:rPr>
        <w:t xml:space="preserve"> in one of the following graphic formats (in preferential order): PSD, TIFF, JPEG, PNG. </w:t>
      </w:r>
    </w:p>
    <w:p w14:paraId="77D45E3B" w14:textId="77777777" w:rsidR="002F05F0" w:rsidRPr="002F05F0" w:rsidRDefault="002F05F0" w:rsidP="002F05F0">
      <w:pPr>
        <w:pStyle w:val="ListParagraph"/>
        <w:numPr>
          <w:ilvl w:val="0"/>
          <w:numId w:val="31"/>
        </w:numPr>
        <w:rPr>
          <w:rFonts w:eastAsia="Times New Roman"/>
        </w:rPr>
      </w:pPr>
      <w:r w:rsidRPr="002F05F0">
        <w:rPr>
          <w:rFonts w:eastAsia="Times New Roman"/>
        </w:rPr>
        <w:t xml:space="preserve">Authors should aim for maximum levels of contrast between shaded areas. Use a sans serif font for text. Symbols, </w:t>
      </w:r>
      <w:proofErr w:type="gramStart"/>
      <w:r w:rsidRPr="002F05F0">
        <w:rPr>
          <w:rFonts w:eastAsia="Times New Roman"/>
        </w:rPr>
        <w:t>lettering</w:t>
      </w:r>
      <w:proofErr w:type="gramEnd"/>
      <w:r w:rsidRPr="002F05F0">
        <w:rPr>
          <w:rFonts w:eastAsia="Times New Roman"/>
        </w:rPr>
        <w:t xml:space="preserve"> and numbering should be clear and large enough to be legible when reduced in size. </w:t>
      </w:r>
    </w:p>
    <w:p w14:paraId="292FF1A6" w14:textId="77777777" w:rsidR="002F05F0" w:rsidRPr="002F05F0" w:rsidRDefault="002F05F0" w:rsidP="00D2161E">
      <w:pPr>
        <w:pStyle w:val="Heading3"/>
      </w:pPr>
      <w:bookmarkStart w:id="30" w:name="_Toc123644905"/>
      <w:r w:rsidRPr="002F05F0">
        <w:t>Multi-page tables and figures</w:t>
      </w:r>
      <w:bookmarkEnd w:id="30"/>
      <w:r w:rsidRPr="002F05F0">
        <w:t xml:space="preserve"> </w:t>
      </w:r>
    </w:p>
    <w:p w14:paraId="2F563CA8" w14:textId="77777777" w:rsidR="002F05F0" w:rsidRDefault="002F05F0" w:rsidP="002F05F0">
      <w:r>
        <w:t xml:space="preserve">Use an appendix for tables and figures that span along </w:t>
      </w:r>
      <w:proofErr w:type="gramStart"/>
      <w:r>
        <w:t>several</w:t>
      </w:r>
      <w:proofErr w:type="gramEnd"/>
      <w:r>
        <w:t xml:space="preserve"> pages and interrupt the reading flow.</w:t>
      </w:r>
    </w:p>
    <w:p w14:paraId="055CB740" w14:textId="77777777" w:rsidR="00285CBB" w:rsidRDefault="00285CBB">
      <w:pPr>
        <w:rPr>
          <w:rFonts w:asciiTheme="majorHAnsi" w:eastAsiaTheme="majorEastAsia" w:hAnsiTheme="majorHAnsi" w:cstheme="majorBidi"/>
          <w:b/>
          <w:bCs/>
          <w:sz w:val="32"/>
          <w:szCs w:val="28"/>
        </w:rPr>
      </w:pPr>
      <w:r>
        <w:br w:type="page"/>
      </w:r>
    </w:p>
    <w:p w14:paraId="1A61BA39" w14:textId="1DB62CB3" w:rsidR="002F05F0" w:rsidRPr="002F05F0" w:rsidRDefault="0040748C" w:rsidP="000D5325">
      <w:pPr>
        <w:pStyle w:val="Heading1"/>
      </w:pPr>
      <w:bookmarkStart w:id="31" w:name="_Toc123644906"/>
      <w:r w:rsidRPr="002F05F0">
        <w:lastRenderedPageBreak/>
        <w:t>ACCESSIBILITY REQUIREMENTS</w:t>
      </w:r>
      <w:bookmarkEnd w:id="31"/>
      <w:r w:rsidRPr="002F05F0">
        <w:t xml:space="preserve"> </w:t>
      </w:r>
    </w:p>
    <w:p w14:paraId="3231D13C" w14:textId="77777777" w:rsidR="002F05F0" w:rsidRDefault="002F05F0" w:rsidP="002F05F0">
      <w:r>
        <w:t xml:space="preserve">The Australian Government </w:t>
      </w:r>
      <w:proofErr w:type="gramStart"/>
      <w:r>
        <w:t>is required to</w:t>
      </w:r>
      <w:proofErr w:type="gramEnd"/>
      <w:r>
        <w:t xml:space="preserve"> meet level AA of the Web Content Accessibility Guidelines version 2.0 (WCAG 2.0). These guidelines include the need for alternate methods of presenting the information depicted in images—including figures and maps—for readers with vision impairment and other disabilities who use text readers. Complex tables also present challenges for text readers. </w:t>
      </w:r>
    </w:p>
    <w:p w14:paraId="3C34AAF0" w14:textId="77777777" w:rsidR="002F05F0" w:rsidRDefault="002F05F0" w:rsidP="002F05F0">
      <w:r>
        <w:t xml:space="preserve">Articles and reports should be </w:t>
      </w:r>
      <w:proofErr w:type="gramStart"/>
      <w:r>
        <w:t>submitted</w:t>
      </w:r>
      <w:proofErr w:type="gramEnd"/>
      <w:r>
        <w:t xml:space="preserve"> with a separate Word document that includes: </w:t>
      </w:r>
    </w:p>
    <w:p w14:paraId="4B8E7F3F" w14:textId="77777777" w:rsidR="002F05F0" w:rsidRPr="002F05F0" w:rsidRDefault="002F05F0" w:rsidP="002F05F0">
      <w:pPr>
        <w:pStyle w:val="ListParagraph"/>
        <w:numPr>
          <w:ilvl w:val="0"/>
          <w:numId w:val="32"/>
        </w:numPr>
        <w:rPr>
          <w:rFonts w:eastAsia="Times New Roman"/>
        </w:rPr>
      </w:pPr>
      <w:r w:rsidRPr="002F05F0">
        <w:rPr>
          <w:rFonts w:eastAsia="Times New Roman"/>
        </w:rPr>
        <w:t xml:space="preserve">a one- or two-sentence summary of the </w:t>
      </w:r>
      <w:proofErr w:type="gramStart"/>
      <w:r w:rsidRPr="002F05F0">
        <w:rPr>
          <w:rFonts w:eastAsia="Times New Roman"/>
        </w:rPr>
        <w:t>article;</w:t>
      </w:r>
      <w:proofErr w:type="gramEnd"/>
      <w:r w:rsidRPr="002F05F0">
        <w:rPr>
          <w:rFonts w:eastAsia="Times New Roman"/>
        </w:rPr>
        <w:t xml:space="preserve"> </w:t>
      </w:r>
    </w:p>
    <w:p w14:paraId="34B4675C" w14:textId="77777777" w:rsidR="002F05F0" w:rsidRPr="002F05F0" w:rsidRDefault="002F05F0" w:rsidP="002F05F0">
      <w:pPr>
        <w:pStyle w:val="ListParagraph"/>
        <w:numPr>
          <w:ilvl w:val="0"/>
          <w:numId w:val="32"/>
        </w:numPr>
        <w:rPr>
          <w:rFonts w:eastAsia="Times New Roman"/>
        </w:rPr>
      </w:pPr>
      <w:proofErr w:type="gramStart"/>
      <w:r w:rsidRPr="002F05F0">
        <w:rPr>
          <w:rFonts w:eastAsia="Times New Roman"/>
        </w:rPr>
        <w:t>a short summary</w:t>
      </w:r>
      <w:proofErr w:type="gramEnd"/>
      <w:r w:rsidRPr="002F05F0">
        <w:rPr>
          <w:rFonts w:eastAsia="Times New Roman"/>
        </w:rPr>
        <w:t xml:space="preserve"> of any tables; and </w:t>
      </w:r>
    </w:p>
    <w:p w14:paraId="07EDF53D" w14:textId="77777777" w:rsidR="002F05F0" w:rsidRPr="002F05F0" w:rsidRDefault="002F05F0" w:rsidP="002F05F0">
      <w:pPr>
        <w:pStyle w:val="ListParagraph"/>
        <w:numPr>
          <w:ilvl w:val="0"/>
          <w:numId w:val="32"/>
        </w:numPr>
        <w:rPr>
          <w:rFonts w:eastAsia="Times New Roman"/>
        </w:rPr>
      </w:pPr>
      <w:r w:rsidRPr="002F05F0">
        <w:rPr>
          <w:rFonts w:eastAsia="Times New Roman"/>
        </w:rPr>
        <w:t xml:space="preserve">a long text description of any figures, maps, flowcharts, or other images. For thermal maps showing disease rates by statistical location or complex figures, a data table may be a preferred alternative. </w:t>
      </w:r>
    </w:p>
    <w:p w14:paraId="4EE5DD35" w14:textId="77777777" w:rsidR="002F05F0" w:rsidRDefault="002F05F0" w:rsidP="002F05F0">
      <w:r>
        <w:t xml:space="preserve">Keep in mind that the description should be sufficient for a sight impaired person to understand what the information image is conveying. </w:t>
      </w:r>
    </w:p>
    <w:p w14:paraId="029D86C1" w14:textId="77777777" w:rsidR="00E7064C" w:rsidRDefault="00E7064C">
      <w:pPr>
        <w:rPr>
          <w:rStyle w:val="Strong"/>
          <w:rFonts w:asciiTheme="majorHAnsi" w:eastAsiaTheme="majorEastAsia" w:hAnsiTheme="majorHAnsi" w:cstheme="majorBidi"/>
          <w:sz w:val="26"/>
          <w:szCs w:val="26"/>
        </w:rPr>
      </w:pPr>
      <w:r>
        <w:rPr>
          <w:rStyle w:val="Strong"/>
          <w:b w:val="0"/>
          <w:bCs w:val="0"/>
        </w:rPr>
        <w:br w:type="page"/>
      </w:r>
    </w:p>
    <w:p w14:paraId="63640EFF" w14:textId="49DB717C" w:rsidR="002F05F0" w:rsidRPr="00FA6D0F" w:rsidRDefault="002F05F0" w:rsidP="00D2161E">
      <w:pPr>
        <w:pStyle w:val="Heading2"/>
      </w:pPr>
      <w:bookmarkStart w:id="32" w:name="_Toc123644907"/>
      <w:r w:rsidRPr="00FA6D0F">
        <w:rPr>
          <w:rStyle w:val="Strong"/>
          <w:b/>
          <w:bCs/>
        </w:rPr>
        <w:lastRenderedPageBreak/>
        <w:t>Common accessibility issues</w:t>
      </w:r>
      <w:bookmarkEnd w:id="32"/>
      <w:r w:rsidRPr="00FA6D0F">
        <w:rPr>
          <w:rStyle w:val="Strong"/>
          <w:b/>
          <w:bCs/>
        </w:rPr>
        <w:t xml:space="preserve"> </w:t>
      </w:r>
    </w:p>
    <w:p w14:paraId="10A03730" w14:textId="77777777" w:rsidR="002F05F0" w:rsidRDefault="002F05F0" w:rsidP="00D2161E">
      <w:pPr>
        <w:pStyle w:val="Heading3"/>
      </w:pPr>
      <w:bookmarkStart w:id="33" w:name="_Toc123644908"/>
      <w:r>
        <w:t>Spacing and indenting issues</w:t>
      </w:r>
      <w:bookmarkEnd w:id="33"/>
      <w:r>
        <w:t xml:space="preserve"> </w:t>
      </w:r>
    </w:p>
    <w:p w14:paraId="6D71EB26" w14:textId="77777777" w:rsidR="002F05F0" w:rsidRDefault="002F05F0" w:rsidP="002F05F0">
      <w:r>
        <w:t xml:space="preserve">Avoid using space and tab characters for laying out page elements. Using more than one space or tab character for distancing and spacing page elements makes reading the article difficult for people who uses screen readers. </w:t>
      </w:r>
    </w:p>
    <w:p w14:paraId="46571248" w14:textId="77777777" w:rsidR="002F05F0" w:rsidRPr="002F05F0" w:rsidRDefault="002F05F0" w:rsidP="00D2161E">
      <w:pPr>
        <w:pStyle w:val="Heading3"/>
      </w:pPr>
      <w:bookmarkStart w:id="34" w:name="_Toc123644909"/>
      <w:r w:rsidRPr="002F05F0">
        <w:t>Table formatting issues</w:t>
      </w:r>
      <w:bookmarkEnd w:id="34"/>
      <w:r w:rsidRPr="002F05F0">
        <w:t xml:space="preserve"> </w:t>
      </w:r>
    </w:p>
    <w:p w14:paraId="15652934" w14:textId="77777777" w:rsidR="002F05F0" w:rsidRDefault="002F05F0" w:rsidP="002F05F0">
      <w:r>
        <w:t xml:space="preserve">Create a separate cell for each individual entity or value in a table. Avoid using paragraphs, </w:t>
      </w:r>
      <w:proofErr w:type="gramStart"/>
      <w:r>
        <w:t>tabs</w:t>
      </w:r>
      <w:proofErr w:type="gramEnd"/>
      <w:r>
        <w:t xml:space="preserve"> or spaces for layout. Note the placement of paragraph symbols “¶” in the incorrect example, </w:t>
      </w:r>
      <w:proofErr w:type="gramStart"/>
      <w:r>
        <w:t>demonstrating</w:t>
      </w:r>
      <w:proofErr w:type="gramEnd"/>
      <w:r>
        <w:t xml:space="preserve"> incorrect use of paragraphs to create separation. </w:t>
      </w:r>
    </w:p>
    <w:p w14:paraId="088E180D" w14:textId="75690651" w:rsidR="00F93F59" w:rsidRDefault="00F93F59" w:rsidP="002F05F0">
      <w:r>
        <w:rPr>
          <w:noProof/>
        </w:rPr>
        <mc:AlternateContent>
          <mc:Choice Requires="wps">
            <w:drawing>
              <wp:inline distT="0" distB="0" distL="0" distR="0" wp14:anchorId="25CE0FA2" wp14:editId="505FE31A">
                <wp:extent cx="6625424" cy="302150"/>
                <wp:effectExtent l="0" t="0" r="4445" b="3175"/>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5424" cy="302150"/>
                        </a:xfrm>
                        <a:prstGeom prst="rect">
                          <a:avLst/>
                        </a:prstGeom>
                        <a:solidFill>
                          <a:srgbClr val="F7ECDD"/>
                        </a:solidFill>
                        <a:ln w="9525">
                          <a:noFill/>
                          <a:miter lim="800000"/>
                          <a:headEnd/>
                          <a:tailEnd/>
                        </a:ln>
                      </wps:spPr>
                      <wps:txbx>
                        <w:txbxContent>
                          <w:p w14:paraId="2C49320F" w14:textId="2E592C59" w:rsidR="00F93F59" w:rsidRPr="00C55C35" w:rsidRDefault="00F93F59" w:rsidP="00F93F59">
                            <w:r w:rsidRPr="00C55C35">
                              <w:t>INCORRECT:</w:t>
                            </w:r>
                          </w:p>
                        </w:txbxContent>
                      </wps:txbx>
                      <wps:bodyPr rot="0" vert="horz" wrap="square" lIns="91440" tIns="45720" rIns="91440" bIns="45720" anchor="t" anchorCtr="0">
                        <a:noAutofit/>
                      </wps:bodyPr>
                    </wps:wsp>
                  </a:graphicData>
                </a:graphic>
              </wp:inline>
            </w:drawing>
          </mc:Choice>
          <mc:Fallback>
            <w:pict>
              <v:shape w14:anchorId="25CE0FA2" id="_x0000_s1033" type="#_x0000_t202" style="width:521.7pt;height:23.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" fillcolor="#f7ecdd" stroked="f">
                <v:textbox>
                  <w:txbxContent>
                    <w:p w14:paraId="2C49320F" w14:textId="2E592C59" w:rsidR="00F93F59" w:rsidRPr="00C55C35" w:rsidRDefault="00F93F59" w:rsidP="00F93F59">
                      <w:r w:rsidRPr="00C55C35">
                        <w:t>INCORRECT:</w:t>
                      </w:r>
                    </w:p>
                  </w:txbxContent>
                </v:textbox>
                <w10:anchorlock/>
              </v:shape>
            </w:pict>
          </mc:Fallback>
        </mc:AlternateContent>
      </w:r>
    </w:p>
    <w:tbl>
      <w:tblPr>
        <w:tblStyle w:val="CDI-StandardTable"/>
        <w:tblW w:w="0" w:type="auto"/>
        <w:tblLook w:val="04A0" w:firstRow="1" w:lastRow="0" w:firstColumn="1" w:lastColumn="0" w:noHBand="0" w:noVBand="1"/>
        <w:tblDescription w:val="This table provides an example of incorrect table cell structure, incorporating paragraph breaks within cells."/>
      </w:tblPr>
      <w:tblGrid>
        <w:gridCol w:w="4962"/>
        <w:gridCol w:w="5478"/>
      </w:tblGrid>
      <w:tr w:rsidR="00983F34" w:rsidRPr="00C93329" w14:paraId="4FC76A69" w14:textId="77777777" w:rsidTr="00983F34">
        <w:trPr>
          <w:cnfStyle w:val="100000000000" w:firstRow="1" w:lastRow="0" w:firstColumn="0" w:lastColumn="0" w:oddVBand="0" w:evenVBand="0" w:oddHBand="0" w:evenHBand="0" w:firstRowFirstColumn="0" w:firstRowLastColumn="0" w:lastRowFirstColumn="0" w:lastRowLastColumn="0"/>
        </w:trPr>
        <w:tc>
          <w:tcPr>
            <w:tcW w:w="4962" w:type="dxa"/>
            <w:vAlign w:val="top"/>
            <w:hideMark/>
          </w:tcPr>
          <w:p w14:paraId="5EDFCEB4" w14:textId="77777777" w:rsidR="00983F34" w:rsidRPr="00C93329" w:rsidRDefault="00983F34" w:rsidP="00983F34">
            <w:pPr>
              <w:pStyle w:val="NormalWeb"/>
              <w:jc w:val="left"/>
              <w:rPr>
                <w:sz w:val="18"/>
                <w:szCs w:val="18"/>
              </w:rPr>
            </w:pPr>
            <w:r w:rsidRPr="00C93329">
              <w:rPr>
                <w:sz w:val="18"/>
                <w:szCs w:val="18"/>
              </w:rPr>
              <w:t>Item</w:t>
            </w:r>
          </w:p>
        </w:tc>
        <w:tc>
          <w:tcPr>
            <w:tcW w:w="5478" w:type="dxa"/>
            <w:vAlign w:val="top"/>
            <w:hideMark/>
          </w:tcPr>
          <w:p w14:paraId="4B09BDE9" w14:textId="77777777" w:rsidR="00983F34" w:rsidRPr="00C93329" w:rsidRDefault="00983F34" w:rsidP="00983F34">
            <w:pPr>
              <w:pStyle w:val="NormalWeb"/>
              <w:jc w:val="left"/>
              <w:rPr>
                <w:sz w:val="18"/>
                <w:szCs w:val="18"/>
              </w:rPr>
            </w:pPr>
            <w:r w:rsidRPr="00C93329">
              <w:rPr>
                <w:sz w:val="18"/>
                <w:szCs w:val="18"/>
              </w:rPr>
              <w:t>Value</w:t>
            </w:r>
          </w:p>
        </w:tc>
      </w:tr>
      <w:tr w:rsidR="00983F34" w:rsidRPr="00C93329" w14:paraId="04959AAE" w14:textId="77777777" w:rsidTr="00983F34">
        <w:tc>
          <w:tcPr>
            <w:tcW w:w="4962" w:type="dxa"/>
            <w:tcBorders>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top"/>
            <w:hideMark/>
          </w:tcPr>
          <w:p w14:paraId="304A2506" w14:textId="77777777" w:rsidR="00983F34" w:rsidRPr="00C93329" w:rsidRDefault="00983F34" w:rsidP="00983F34">
            <w:pPr>
              <w:pStyle w:val="NormalWeb"/>
              <w:jc w:val="left"/>
              <w:rPr>
                <w:sz w:val="18"/>
                <w:szCs w:val="18"/>
              </w:rPr>
            </w:pPr>
            <w:r w:rsidRPr="00C93329">
              <w:rPr>
                <w:sz w:val="18"/>
                <w:szCs w:val="18"/>
              </w:rPr>
              <w:t>Alpha¶</w:t>
            </w:r>
          </w:p>
          <w:p w14:paraId="277B19B8" w14:textId="77777777" w:rsidR="00983F34" w:rsidRPr="00C93329" w:rsidRDefault="00983F34" w:rsidP="00983F34">
            <w:pPr>
              <w:pStyle w:val="NormalWeb"/>
              <w:jc w:val="left"/>
              <w:rPr>
                <w:sz w:val="18"/>
                <w:szCs w:val="18"/>
              </w:rPr>
            </w:pPr>
            <w:r w:rsidRPr="00C93329">
              <w:rPr>
                <w:sz w:val="18"/>
                <w:szCs w:val="18"/>
              </w:rPr>
              <w:t>Alpha 1 ¶</w:t>
            </w:r>
          </w:p>
          <w:p w14:paraId="389666B6" w14:textId="77777777" w:rsidR="00983F34" w:rsidRPr="00C93329" w:rsidRDefault="00983F34" w:rsidP="00983F34">
            <w:pPr>
              <w:pStyle w:val="NormalWeb"/>
              <w:jc w:val="left"/>
              <w:rPr>
                <w:sz w:val="18"/>
                <w:szCs w:val="18"/>
              </w:rPr>
            </w:pPr>
            <w:r w:rsidRPr="00C93329">
              <w:rPr>
                <w:sz w:val="18"/>
                <w:szCs w:val="18"/>
              </w:rPr>
              <w:t xml:space="preserve">Alpha </w:t>
            </w:r>
            <w:proofErr w:type="gramStart"/>
            <w:r w:rsidRPr="00C93329">
              <w:rPr>
                <w:sz w:val="18"/>
                <w:szCs w:val="18"/>
              </w:rPr>
              <w:t>2</w:t>
            </w:r>
            <w:proofErr w:type="gramEnd"/>
          </w:p>
        </w:tc>
        <w:tc>
          <w:tcPr>
            <w:tcW w:w="5478" w:type="dxa"/>
            <w:tcBorders>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top"/>
            <w:hideMark/>
          </w:tcPr>
          <w:p w14:paraId="7CEF16CD" w14:textId="77777777" w:rsidR="00983F34" w:rsidRPr="00C93329" w:rsidRDefault="00983F34" w:rsidP="00983F34">
            <w:pPr>
              <w:pStyle w:val="NormalWeb"/>
              <w:jc w:val="left"/>
              <w:rPr>
                <w:sz w:val="18"/>
                <w:szCs w:val="18"/>
              </w:rPr>
            </w:pPr>
            <w:r w:rsidRPr="00C93329">
              <w:rPr>
                <w:sz w:val="18"/>
                <w:szCs w:val="18"/>
              </w:rPr>
              <w:t>1 ¶</w:t>
            </w:r>
          </w:p>
          <w:p w14:paraId="7B4AA9A2" w14:textId="77777777" w:rsidR="00983F34" w:rsidRPr="00C93329" w:rsidRDefault="00983F34" w:rsidP="00983F34">
            <w:pPr>
              <w:pStyle w:val="NormalWeb"/>
              <w:jc w:val="left"/>
              <w:rPr>
                <w:sz w:val="18"/>
                <w:szCs w:val="18"/>
              </w:rPr>
            </w:pPr>
            <w:r w:rsidRPr="00C93329">
              <w:rPr>
                <w:sz w:val="18"/>
                <w:szCs w:val="18"/>
              </w:rPr>
              <w:t>2 ¶</w:t>
            </w:r>
          </w:p>
          <w:p w14:paraId="7A5AB318" w14:textId="77777777" w:rsidR="00983F34" w:rsidRPr="00C93329" w:rsidRDefault="00983F34" w:rsidP="00983F34">
            <w:pPr>
              <w:pStyle w:val="NormalWeb"/>
              <w:jc w:val="left"/>
              <w:rPr>
                <w:sz w:val="18"/>
                <w:szCs w:val="18"/>
              </w:rPr>
            </w:pPr>
            <w:r w:rsidRPr="00C93329">
              <w:rPr>
                <w:sz w:val="18"/>
                <w:szCs w:val="18"/>
              </w:rPr>
              <w:t>3</w:t>
            </w:r>
          </w:p>
        </w:tc>
      </w:tr>
      <w:tr w:rsidR="00983F34" w:rsidRPr="00C93329" w14:paraId="1D5B974E" w14:textId="77777777" w:rsidTr="00983F34">
        <w:trPr>
          <w:cnfStyle w:val="000000010000" w:firstRow="0" w:lastRow="0" w:firstColumn="0" w:lastColumn="0" w:oddVBand="0" w:evenVBand="0" w:oddHBand="0" w:evenHBand="1" w:firstRowFirstColumn="0" w:firstRowLastColumn="0" w:lastRowFirstColumn="0" w:lastRowLastColumn="0"/>
        </w:trPr>
        <w:tc>
          <w:tcPr>
            <w:tcW w:w="496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top"/>
            <w:hideMark/>
          </w:tcPr>
          <w:p w14:paraId="7A5BBB88" w14:textId="77777777" w:rsidR="00983F34" w:rsidRPr="00C93329" w:rsidRDefault="00983F34" w:rsidP="00983F34">
            <w:pPr>
              <w:pStyle w:val="NormalWeb"/>
              <w:jc w:val="left"/>
              <w:rPr>
                <w:sz w:val="18"/>
                <w:szCs w:val="18"/>
              </w:rPr>
            </w:pPr>
            <w:r w:rsidRPr="00C93329">
              <w:rPr>
                <w:sz w:val="18"/>
                <w:szCs w:val="18"/>
              </w:rPr>
              <w:t>Beta¶</w:t>
            </w:r>
          </w:p>
          <w:p w14:paraId="2C3644B2" w14:textId="77777777" w:rsidR="00983F34" w:rsidRPr="00C93329" w:rsidRDefault="00983F34" w:rsidP="00983F34">
            <w:pPr>
              <w:pStyle w:val="NormalWeb"/>
              <w:jc w:val="left"/>
              <w:rPr>
                <w:sz w:val="18"/>
                <w:szCs w:val="18"/>
              </w:rPr>
            </w:pPr>
            <w:r w:rsidRPr="00C93329">
              <w:rPr>
                <w:sz w:val="18"/>
                <w:szCs w:val="18"/>
              </w:rPr>
              <w:t xml:space="preserve">Beta </w:t>
            </w:r>
            <w:proofErr w:type="gramStart"/>
            <w:r w:rsidRPr="00C93329">
              <w:rPr>
                <w:sz w:val="18"/>
                <w:szCs w:val="18"/>
              </w:rPr>
              <w:t>1</w:t>
            </w:r>
            <w:proofErr w:type="gramEnd"/>
            <w:r w:rsidRPr="00C93329">
              <w:rPr>
                <w:sz w:val="18"/>
                <w:szCs w:val="18"/>
              </w:rPr>
              <w:t xml:space="preserve"> ¶</w:t>
            </w:r>
          </w:p>
          <w:p w14:paraId="38F636E8" w14:textId="77777777" w:rsidR="00983F34" w:rsidRPr="00C93329" w:rsidRDefault="00983F34" w:rsidP="00983F34">
            <w:pPr>
              <w:pStyle w:val="NormalWeb"/>
              <w:jc w:val="left"/>
              <w:rPr>
                <w:sz w:val="18"/>
                <w:szCs w:val="18"/>
              </w:rPr>
            </w:pPr>
            <w:r w:rsidRPr="00C93329">
              <w:rPr>
                <w:sz w:val="18"/>
                <w:szCs w:val="18"/>
              </w:rPr>
              <w:t xml:space="preserve">Beta </w:t>
            </w:r>
            <w:proofErr w:type="gramStart"/>
            <w:r w:rsidRPr="00C93329">
              <w:rPr>
                <w:sz w:val="18"/>
                <w:szCs w:val="18"/>
              </w:rPr>
              <w:t>2</w:t>
            </w:r>
            <w:proofErr w:type="gramEnd"/>
          </w:p>
        </w:tc>
        <w:tc>
          <w:tcPr>
            <w:tcW w:w="547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top"/>
            <w:hideMark/>
          </w:tcPr>
          <w:p w14:paraId="58A53EBE" w14:textId="77777777" w:rsidR="00983F34" w:rsidRPr="00C93329" w:rsidRDefault="00983F34" w:rsidP="00983F34">
            <w:pPr>
              <w:pStyle w:val="NormalWeb"/>
              <w:jc w:val="left"/>
              <w:rPr>
                <w:sz w:val="18"/>
                <w:szCs w:val="18"/>
              </w:rPr>
            </w:pPr>
            <w:r w:rsidRPr="00C93329">
              <w:rPr>
                <w:sz w:val="18"/>
                <w:szCs w:val="18"/>
              </w:rPr>
              <w:t>4 ¶</w:t>
            </w:r>
          </w:p>
          <w:p w14:paraId="5664DE68" w14:textId="77777777" w:rsidR="00983F34" w:rsidRPr="00C93329" w:rsidRDefault="00983F34" w:rsidP="00983F34">
            <w:pPr>
              <w:pStyle w:val="NormalWeb"/>
              <w:jc w:val="left"/>
              <w:rPr>
                <w:sz w:val="18"/>
                <w:szCs w:val="18"/>
              </w:rPr>
            </w:pPr>
            <w:r w:rsidRPr="00C93329">
              <w:rPr>
                <w:sz w:val="18"/>
                <w:szCs w:val="18"/>
              </w:rPr>
              <w:t>5 ¶</w:t>
            </w:r>
          </w:p>
          <w:p w14:paraId="76B51E62" w14:textId="77777777" w:rsidR="00983F34" w:rsidRPr="00C93329" w:rsidRDefault="00983F34" w:rsidP="00983F34">
            <w:pPr>
              <w:pStyle w:val="NormalWeb"/>
              <w:jc w:val="left"/>
              <w:rPr>
                <w:sz w:val="18"/>
                <w:szCs w:val="18"/>
              </w:rPr>
            </w:pPr>
            <w:r w:rsidRPr="00C93329">
              <w:rPr>
                <w:sz w:val="18"/>
                <w:szCs w:val="18"/>
              </w:rPr>
              <w:t>6</w:t>
            </w:r>
          </w:p>
        </w:tc>
      </w:tr>
    </w:tbl>
    <w:p w14:paraId="592456F2" w14:textId="77777777" w:rsidR="00983F34" w:rsidRDefault="00983F34" w:rsidP="002F05F0"/>
    <w:p w14:paraId="0FE17417" w14:textId="278823E8" w:rsidR="002F05F0" w:rsidRDefault="00F93F59" w:rsidP="002F05F0">
      <w:r>
        <w:rPr>
          <w:noProof/>
        </w:rPr>
        <mc:AlternateContent>
          <mc:Choice Requires="wps">
            <w:drawing>
              <wp:inline distT="0" distB="0" distL="0" distR="0" wp14:anchorId="2CD634FA" wp14:editId="30BB2F6A">
                <wp:extent cx="6625424" cy="302150"/>
                <wp:effectExtent l="0" t="0" r="4445" b="3175"/>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5424" cy="302150"/>
                        </a:xfrm>
                        <a:prstGeom prst="rect">
                          <a:avLst/>
                        </a:prstGeom>
                        <a:solidFill>
                          <a:srgbClr val="F7ECDD"/>
                        </a:solidFill>
                        <a:ln w="9525">
                          <a:noFill/>
                          <a:miter lim="800000"/>
                          <a:headEnd/>
                          <a:tailEnd/>
                        </a:ln>
                      </wps:spPr>
                      <wps:txbx>
                        <w:txbxContent>
                          <w:p w14:paraId="21605A3C" w14:textId="2CFF67D8" w:rsidR="00F93F59" w:rsidRPr="00C55C35" w:rsidRDefault="00F93F59" w:rsidP="00F93F59">
                            <w:r w:rsidRPr="00C55C35">
                              <w:t>CORRECT:</w:t>
                            </w:r>
                          </w:p>
                        </w:txbxContent>
                      </wps:txbx>
                      <wps:bodyPr rot="0" vert="horz" wrap="square" lIns="91440" tIns="45720" rIns="91440" bIns="45720" anchor="t" anchorCtr="0">
                        <a:noAutofit/>
                      </wps:bodyPr>
                    </wps:wsp>
                  </a:graphicData>
                </a:graphic>
              </wp:inline>
            </w:drawing>
          </mc:Choice>
          <mc:Fallback>
            <w:pict>
              <v:shape w14:anchorId="2CD634FA" id="_x0000_s1034" type="#_x0000_t202" style="width:521.7pt;height:23.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" fillcolor="#f7ecdd" stroked="f">
                <v:textbox>
                  <w:txbxContent>
                    <w:p w14:paraId="21605A3C" w14:textId="2CFF67D8" w:rsidR="00F93F59" w:rsidRPr="00C55C35" w:rsidRDefault="00F93F59" w:rsidP="00F93F59">
                      <w:r w:rsidRPr="00C55C35">
                        <w:t>CORRECT:</w:t>
                      </w:r>
                    </w:p>
                  </w:txbxContent>
                </v:textbox>
                <w10:anchorlock/>
              </v:shape>
            </w:pict>
          </mc:Fallback>
        </mc:AlternateContent>
      </w:r>
    </w:p>
    <w:tbl>
      <w:tblPr>
        <w:tblStyle w:val="CDI-StandardTable"/>
        <w:tblW w:w="0" w:type="auto"/>
        <w:tblLook w:val="04A0" w:firstRow="1" w:lastRow="0" w:firstColumn="1" w:lastColumn="0" w:noHBand="0" w:noVBand="1"/>
        <w:tblDescription w:val="This table shows the correct way of partitioning table cells, ensuring that each cell contains only one data point or observation."/>
      </w:tblPr>
      <w:tblGrid>
        <w:gridCol w:w="4820"/>
        <w:gridCol w:w="5620"/>
      </w:tblGrid>
      <w:tr w:rsidR="00D36998" w:rsidRPr="00C93329" w14:paraId="6147D2C8" w14:textId="77777777" w:rsidTr="000434BF">
        <w:trPr>
          <w:cnfStyle w:val="100000000000" w:firstRow="1" w:lastRow="0" w:firstColumn="0" w:lastColumn="0" w:oddVBand="0" w:evenVBand="0" w:oddHBand="0" w:evenHBand="0" w:firstRowFirstColumn="0" w:firstRowLastColumn="0" w:lastRowFirstColumn="0" w:lastRowLastColumn="0"/>
        </w:trPr>
        <w:tc>
          <w:tcPr>
            <w:tcW w:w="4820" w:type="dxa"/>
            <w:vAlign w:val="top"/>
            <w:hideMark/>
          </w:tcPr>
          <w:p w14:paraId="293572BA" w14:textId="77777777" w:rsidR="00D36998" w:rsidRPr="00C93329" w:rsidRDefault="00D36998" w:rsidP="00D36998">
            <w:pPr>
              <w:pStyle w:val="NormalWeb"/>
              <w:jc w:val="left"/>
              <w:rPr>
                <w:sz w:val="18"/>
                <w:szCs w:val="18"/>
              </w:rPr>
            </w:pPr>
            <w:r w:rsidRPr="00C93329">
              <w:rPr>
                <w:sz w:val="18"/>
                <w:szCs w:val="18"/>
              </w:rPr>
              <w:t>Item</w:t>
            </w:r>
          </w:p>
        </w:tc>
        <w:tc>
          <w:tcPr>
            <w:tcW w:w="5620" w:type="dxa"/>
            <w:vAlign w:val="top"/>
            <w:hideMark/>
          </w:tcPr>
          <w:p w14:paraId="027F1B52" w14:textId="77777777" w:rsidR="00D36998" w:rsidRPr="00C93329" w:rsidRDefault="00D36998" w:rsidP="00D36998">
            <w:pPr>
              <w:pStyle w:val="NormalWeb"/>
              <w:jc w:val="left"/>
              <w:rPr>
                <w:sz w:val="18"/>
                <w:szCs w:val="18"/>
              </w:rPr>
            </w:pPr>
            <w:r w:rsidRPr="00C93329">
              <w:rPr>
                <w:sz w:val="18"/>
                <w:szCs w:val="18"/>
              </w:rPr>
              <w:t>Value</w:t>
            </w:r>
          </w:p>
        </w:tc>
      </w:tr>
      <w:tr w:rsidR="00D36998" w:rsidRPr="00C93329" w14:paraId="029712DF" w14:textId="77777777" w:rsidTr="000434BF">
        <w:tc>
          <w:tcPr>
            <w:tcW w:w="4820" w:type="dxa"/>
            <w:tcBorders>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top"/>
            <w:hideMark/>
          </w:tcPr>
          <w:p w14:paraId="1B6E3321" w14:textId="77777777" w:rsidR="00D36998" w:rsidRPr="00792866" w:rsidRDefault="00D36998" w:rsidP="00D36998">
            <w:pPr>
              <w:pStyle w:val="NormalWeb"/>
              <w:jc w:val="left"/>
              <w:rPr>
                <w:b/>
                <w:bCs/>
                <w:sz w:val="18"/>
                <w:szCs w:val="18"/>
              </w:rPr>
            </w:pPr>
            <w:r w:rsidRPr="00792866">
              <w:rPr>
                <w:b/>
                <w:bCs/>
                <w:sz w:val="18"/>
                <w:szCs w:val="18"/>
              </w:rPr>
              <w:t>Alpha</w:t>
            </w:r>
          </w:p>
        </w:tc>
        <w:tc>
          <w:tcPr>
            <w:tcW w:w="5620" w:type="dxa"/>
            <w:tcBorders>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top"/>
            <w:hideMark/>
          </w:tcPr>
          <w:p w14:paraId="6DAC35C1" w14:textId="77777777" w:rsidR="00D36998" w:rsidRPr="00C93329" w:rsidRDefault="00D36998" w:rsidP="00D36998">
            <w:pPr>
              <w:pStyle w:val="NormalWeb"/>
              <w:jc w:val="left"/>
              <w:rPr>
                <w:sz w:val="18"/>
                <w:szCs w:val="18"/>
              </w:rPr>
            </w:pPr>
            <w:r w:rsidRPr="00C93329">
              <w:rPr>
                <w:sz w:val="18"/>
                <w:szCs w:val="18"/>
              </w:rPr>
              <w:t>1</w:t>
            </w:r>
          </w:p>
        </w:tc>
      </w:tr>
      <w:tr w:rsidR="00D36998" w:rsidRPr="00C93329" w14:paraId="749DB976" w14:textId="77777777" w:rsidTr="000434BF">
        <w:trPr>
          <w:cnfStyle w:val="000000010000" w:firstRow="0" w:lastRow="0" w:firstColumn="0" w:lastColumn="0" w:oddVBand="0" w:evenVBand="0" w:oddHBand="0" w:evenHBand="1" w:firstRowFirstColumn="0" w:firstRowLastColumn="0" w:lastRowFirstColumn="0" w:lastRowLastColumn="0"/>
        </w:trPr>
        <w:tc>
          <w:tcPr>
            <w:tcW w:w="482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top"/>
            <w:hideMark/>
          </w:tcPr>
          <w:p w14:paraId="78BB9BE5" w14:textId="77777777" w:rsidR="00D36998" w:rsidRPr="00C93329" w:rsidRDefault="00D36998" w:rsidP="00D36998">
            <w:pPr>
              <w:pStyle w:val="NormalWeb"/>
              <w:jc w:val="left"/>
              <w:rPr>
                <w:sz w:val="18"/>
                <w:szCs w:val="18"/>
              </w:rPr>
            </w:pPr>
            <w:r w:rsidRPr="00C93329">
              <w:rPr>
                <w:sz w:val="18"/>
                <w:szCs w:val="18"/>
              </w:rPr>
              <w:t xml:space="preserve">Alpha </w:t>
            </w:r>
            <w:proofErr w:type="gramStart"/>
            <w:r w:rsidRPr="00C93329">
              <w:rPr>
                <w:sz w:val="18"/>
                <w:szCs w:val="18"/>
              </w:rPr>
              <w:t>1</w:t>
            </w:r>
            <w:proofErr w:type="gramEnd"/>
          </w:p>
        </w:tc>
        <w:tc>
          <w:tcPr>
            <w:tcW w:w="562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top"/>
            <w:hideMark/>
          </w:tcPr>
          <w:p w14:paraId="5058AACF" w14:textId="77777777" w:rsidR="00D36998" w:rsidRPr="00C93329" w:rsidRDefault="00D36998" w:rsidP="00D36998">
            <w:pPr>
              <w:pStyle w:val="NormalWeb"/>
              <w:jc w:val="left"/>
              <w:rPr>
                <w:sz w:val="18"/>
                <w:szCs w:val="18"/>
              </w:rPr>
            </w:pPr>
            <w:r w:rsidRPr="00C93329">
              <w:rPr>
                <w:sz w:val="18"/>
                <w:szCs w:val="18"/>
              </w:rPr>
              <w:t>2</w:t>
            </w:r>
          </w:p>
        </w:tc>
      </w:tr>
      <w:tr w:rsidR="00D36998" w:rsidRPr="00C93329" w14:paraId="297D52E6" w14:textId="77777777" w:rsidTr="000434BF">
        <w:tc>
          <w:tcPr>
            <w:tcW w:w="482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top"/>
            <w:hideMark/>
          </w:tcPr>
          <w:p w14:paraId="61E0E425" w14:textId="77777777" w:rsidR="00D36998" w:rsidRPr="00C93329" w:rsidRDefault="00D36998" w:rsidP="00D36998">
            <w:pPr>
              <w:pStyle w:val="NormalWeb"/>
              <w:jc w:val="left"/>
              <w:rPr>
                <w:sz w:val="18"/>
                <w:szCs w:val="18"/>
              </w:rPr>
            </w:pPr>
            <w:r w:rsidRPr="00C93329">
              <w:rPr>
                <w:sz w:val="18"/>
                <w:szCs w:val="18"/>
              </w:rPr>
              <w:t xml:space="preserve">Alpha </w:t>
            </w:r>
            <w:proofErr w:type="gramStart"/>
            <w:r w:rsidRPr="00C93329">
              <w:rPr>
                <w:sz w:val="18"/>
                <w:szCs w:val="18"/>
              </w:rPr>
              <w:t>2</w:t>
            </w:r>
            <w:proofErr w:type="gramEnd"/>
          </w:p>
        </w:tc>
        <w:tc>
          <w:tcPr>
            <w:tcW w:w="562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top"/>
            <w:hideMark/>
          </w:tcPr>
          <w:p w14:paraId="0B9D3816" w14:textId="77777777" w:rsidR="00D36998" w:rsidRPr="00C93329" w:rsidRDefault="00D36998" w:rsidP="00D36998">
            <w:pPr>
              <w:pStyle w:val="NormalWeb"/>
              <w:jc w:val="left"/>
              <w:rPr>
                <w:sz w:val="18"/>
                <w:szCs w:val="18"/>
              </w:rPr>
            </w:pPr>
            <w:r w:rsidRPr="00C93329">
              <w:rPr>
                <w:sz w:val="18"/>
                <w:szCs w:val="18"/>
              </w:rPr>
              <w:t>3</w:t>
            </w:r>
          </w:p>
        </w:tc>
      </w:tr>
      <w:tr w:rsidR="00D36998" w:rsidRPr="00C93329" w14:paraId="00AE9494" w14:textId="77777777" w:rsidTr="000434BF">
        <w:trPr>
          <w:cnfStyle w:val="000000010000" w:firstRow="0" w:lastRow="0" w:firstColumn="0" w:lastColumn="0" w:oddVBand="0" w:evenVBand="0" w:oddHBand="0" w:evenHBand="1" w:firstRowFirstColumn="0" w:firstRowLastColumn="0" w:lastRowFirstColumn="0" w:lastRowLastColumn="0"/>
        </w:trPr>
        <w:tc>
          <w:tcPr>
            <w:tcW w:w="482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top"/>
            <w:hideMark/>
          </w:tcPr>
          <w:p w14:paraId="47E21028" w14:textId="77777777" w:rsidR="00D36998" w:rsidRPr="00792866" w:rsidRDefault="00D36998" w:rsidP="00D36998">
            <w:pPr>
              <w:pStyle w:val="NormalWeb"/>
              <w:jc w:val="left"/>
              <w:rPr>
                <w:b/>
                <w:bCs/>
                <w:sz w:val="18"/>
                <w:szCs w:val="18"/>
              </w:rPr>
            </w:pPr>
            <w:r w:rsidRPr="00792866">
              <w:rPr>
                <w:b/>
                <w:bCs/>
                <w:sz w:val="18"/>
                <w:szCs w:val="18"/>
              </w:rPr>
              <w:t>Beta</w:t>
            </w:r>
          </w:p>
        </w:tc>
        <w:tc>
          <w:tcPr>
            <w:tcW w:w="562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top"/>
            <w:hideMark/>
          </w:tcPr>
          <w:p w14:paraId="469296C3" w14:textId="77777777" w:rsidR="00D36998" w:rsidRPr="00C93329" w:rsidRDefault="00D36998" w:rsidP="00D36998">
            <w:pPr>
              <w:pStyle w:val="NormalWeb"/>
              <w:jc w:val="left"/>
              <w:rPr>
                <w:sz w:val="18"/>
                <w:szCs w:val="18"/>
              </w:rPr>
            </w:pPr>
            <w:r w:rsidRPr="00C93329">
              <w:rPr>
                <w:sz w:val="18"/>
                <w:szCs w:val="18"/>
              </w:rPr>
              <w:t>4</w:t>
            </w:r>
          </w:p>
        </w:tc>
      </w:tr>
      <w:tr w:rsidR="00D36998" w:rsidRPr="00C93329" w14:paraId="4D885502" w14:textId="77777777" w:rsidTr="000434BF">
        <w:tc>
          <w:tcPr>
            <w:tcW w:w="482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top"/>
            <w:hideMark/>
          </w:tcPr>
          <w:p w14:paraId="4486AE28" w14:textId="77777777" w:rsidR="00D36998" w:rsidRPr="00C93329" w:rsidRDefault="00D36998" w:rsidP="00D36998">
            <w:pPr>
              <w:pStyle w:val="NormalWeb"/>
              <w:jc w:val="left"/>
              <w:rPr>
                <w:sz w:val="18"/>
                <w:szCs w:val="18"/>
              </w:rPr>
            </w:pPr>
            <w:r w:rsidRPr="00C93329">
              <w:rPr>
                <w:sz w:val="18"/>
                <w:szCs w:val="18"/>
              </w:rPr>
              <w:t xml:space="preserve">Beta </w:t>
            </w:r>
            <w:proofErr w:type="gramStart"/>
            <w:r w:rsidRPr="00C93329">
              <w:rPr>
                <w:sz w:val="18"/>
                <w:szCs w:val="18"/>
              </w:rPr>
              <w:t>1</w:t>
            </w:r>
            <w:proofErr w:type="gramEnd"/>
          </w:p>
        </w:tc>
        <w:tc>
          <w:tcPr>
            <w:tcW w:w="562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top"/>
            <w:hideMark/>
          </w:tcPr>
          <w:p w14:paraId="7DD41DCE" w14:textId="77777777" w:rsidR="00D36998" w:rsidRPr="00C93329" w:rsidRDefault="00D36998" w:rsidP="00D36998">
            <w:pPr>
              <w:pStyle w:val="NormalWeb"/>
              <w:jc w:val="left"/>
              <w:rPr>
                <w:sz w:val="18"/>
                <w:szCs w:val="18"/>
              </w:rPr>
            </w:pPr>
            <w:r w:rsidRPr="00C93329">
              <w:rPr>
                <w:sz w:val="18"/>
                <w:szCs w:val="18"/>
              </w:rPr>
              <w:t>5</w:t>
            </w:r>
          </w:p>
        </w:tc>
      </w:tr>
      <w:tr w:rsidR="00D36998" w:rsidRPr="00C93329" w14:paraId="4BEBEA2F" w14:textId="77777777" w:rsidTr="000434BF">
        <w:trPr>
          <w:cnfStyle w:val="000000010000" w:firstRow="0" w:lastRow="0" w:firstColumn="0" w:lastColumn="0" w:oddVBand="0" w:evenVBand="0" w:oddHBand="0" w:evenHBand="1" w:firstRowFirstColumn="0" w:firstRowLastColumn="0" w:lastRowFirstColumn="0" w:lastRowLastColumn="0"/>
        </w:trPr>
        <w:tc>
          <w:tcPr>
            <w:tcW w:w="482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top"/>
            <w:hideMark/>
          </w:tcPr>
          <w:p w14:paraId="0231FA3C" w14:textId="77777777" w:rsidR="00D36998" w:rsidRPr="00C93329" w:rsidRDefault="00D36998" w:rsidP="00D36998">
            <w:pPr>
              <w:pStyle w:val="NormalWeb"/>
              <w:jc w:val="left"/>
              <w:rPr>
                <w:sz w:val="18"/>
                <w:szCs w:val="18"/>
              </w:rPr>
            </w:pPr>
            <w:r w:rsidRPr="00C93329">
              <w:rPr>
                <w:sz w:val="18"/>
                <w:szCs w:val="18"/>
              </w:rPr>
              <w:t xml:space="preserve">Beta </w:t>
            </w:r>
            <w:proofErr w:type="gramStart"/>
            <w:r w:rsidRPr="00C93329">
              <w:rPr>
                <w:sz w:val="18"/>
                <w:szCs w:val="18"/>
              </w:rPr>
              <w:t>2</w:t>
            </w:r>
            <w:proofErr w:type="gramEnd"/>
          </w:p>
        </w:tc>
        <w:tc>
          <w:tcPr>
            <w:tcW w:w="562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top"/>
            <w:hideMark/>
          </w:tcPr>
          <w:p w14:paraId="52596E5E" w14:textId="77777777" w:rsidR="00D36998" w:rsidRPr="00C93329" w:rsidRDefault="00D36998" w:rsidP="00D36998">
            <w:pPr>
              <w:pStyle w:val="NormalWeb"/>
              <w:jc w:val="left"/>
              <w:rPr>
                <w:sz w:val="18"/>
                <w:szCs w:val="18"/>
              </w:rPr>
            </w:pPr>
            <w:r w:rsidRPr="00C93329">
              <w:rPr>
                <w:sz w:val="18"/>
                <w:szCs w:val="18"/>
              </w:rPr>
              <w:t>6</w:t>
            </w:r>
          </w:p>
        </w:tc>
      </w:tr>
    </w:tbl>
    <w:p w14:paraId="6E2F574F" w14:textId="77777777" w:rsidR="00D36998" w:rsidRDefault="00D36998" w:rsidP="00D2161E">
      <w:pPr>
        <w:pStyle w:val="Heading3"/>
      </w:pPr>
    </w:p>
    <w:p w14:paraId="572F4C9A" w14:textId="545579D2" w:rsidR="002F05F0" w:rsidRPr="002F05F0" w:rsidRDefault="002F05F0" w:rsidP="00D2161E">
      <w:pPr>
        <w:pStyle w:val="Heading3"/>
      </w:pPr>
      <w:bookmarkStart w:id="35" w:name="_Toc123644910"/>
      <w:r w:rsidRPr="002F05F0">
        <w:t>PDF linkage problems</w:t>
      </w:r>
      <w:bookmarkEnd w:id="35"/>
      <w:r w:rsidRPr="002F05F0">
        <w:t xml:space="preserve"> </w:t>
      </w:r>
    </w:p>
    <w:p w14:paraId="4C9A9D44" w14:textId="77777777" w:rsidR="002F05F0" w:rsidRDefault="002F05F0" w:rsidP="002F05F0">
      <w:r>
        <w:t xml:space="preserve">Do not embed links to PDF files. Outgoing links to PDF documents require a supporting format, either an HTML (web page), or accessible MS Word file, otherwise they will </w:t>
      </w:r>
      <w:proofErr w:type="gramStart"/>
      <w:r>
        <w:t>be displayed</w:t>
      </w:r>
      <w:proofErr w:type="gramEnd"/>
      <w:r>
        <w:t xml:space="preserve"> as plain text in the online publication. </w:t>
      </w:r>
    </w:p>
    <w:p w14:paraId="62901411" w14:textId="77777777" w:rsidR="002F05F0" w:rsidRDefault="002F05F0" w:rsidP="00447645">
      <w:pPr>
        <w:pStyle w:val="Heading3"/>
      </w:pPr>
      <w:bookmarkStart w:id="36" w:name="_Toc123644911"/>
      <w:r>
        <w:t>Examples of accessible text formatting</w:t>
      </w:r>
      <w:bookmarkEnd w:id="36"/>
      <w:r>
        <w:t xml:space="preserve"> </w:t>
      </w:r>
    </w:p>
    <w:p w14:paraId="4C5EAC43" w14:textId="77777777" w:rsidR="002F05F0" w:rsidRDefault="002F05F0" w:rsidP="002F05F0">
      <w:r>
        <w:t xml:space="preserve">Please refer to Appendix 3 for examples that </w:t>
      </w:r>
      <w:proofErr w:type="gramStart"/>
      <w:r>
        <w:t>demonstrate</w:t>
      </w:r>
      <w:proofErr w:type="gramEnd"/>
      <w:r>
        <w:t xml:space="preserve"> how to prepare accessible text for various page elements.</w:t>
      </w:r>
    </w:p>
    <w:p w14:paraId="1FF4FEBB" w14:textId="77777777" w:rsidR="005E267B" w:rsidRDefault="005E267B">
      <w:pPr>
        <w:rPr>
          <w:rFonts w:asciiTheme="majorHAnsi" w:eastAsiaTheme="majorEastAsia" w:hAnsiTheme="majorHAnsi" w:cstheme="majorBidi"/>
          <w:b/>
          <w:bCs/>
          <w:sz w:val="32"/>
          <w:szCs w:val="28"/>
        </w:rPr>
      </w:pPr>
      <w:r>
        <w:br w:type="page"/>
      </w:r>
    </w:p>
    <w:p w14:paraId="6703693E" w14:textId="4F24AFA6" w:rsidR="002F05F0" w:rsidRPr="002F05F0" w:rsidRDefault="00E05863" w:rsidP="000D5325">
      <w:pPr>
        <w:pStyle w:val="Heading1"/>
      </w:pPr>
      <w:bookmarkStart w:id="37" w:name="_Toc123644912"/>
      <w:r w:rsidRPr="002F05F0">
        <w:lastRenderedPageBreak/>
        <w:t xml:space="preserve">APPENDIX </w:t>
      </w:r>
      <w:r w:rsidR="002F05F0" w:rsidRPr="002F05F0">
        <w:t>1 - Specifications for Excel figures</w:t>
      </w:r>
      <w:bookmarkEnd w:id="37"/>
    </w:p>
    <w:tbl>
      <w:tblPr>
        <w:tblStyle w:val="CDI-StandardTable1"/>
        <w:tblW w:w="0" w:type="auto"/>
        <w:tblCellMar>
          <w:top w:w="113" w:type="dxa"/>
          <w:bottom w:w="113" w:type="dxa"/>
        </w:tblCellMar>
        <w:tblLook w:val="04A0" w:firstRow="1" w:lastRow="0" w:firstColumn="1" w:lastColumn="0" w:noHBand="0" w:noVBand="1"/>
        <w:tblDescription w:val="This table provides requirements for figures produced in Microsoft Excel format, detailing acceptable typeface, placement of footnotes and titles, margins, page sizes, legends, plot and chart areas, colours, chart types, text boxes, and the properties of graphical axes."/>
      </w:tblPr>
      <w:tblGrid>
        <w:gridCol w:w="2268"/>
        <w:gridCol w:w="8198"/>
      </w:tblGrid>
      <w:tr w:rsidR="00FA75B2" w:rsidRPr="00FA75B2" w14:paraId="397B6C0A" w14:textId="77777777" w:rsidTr="00F95D5D">
        <w:trPr>
          <w:cnfStyle w:val="100000000000" w:firstRow="1" w:lastRow="0" w:firstColumn="0" w:lastColumn="0" w:oddVBand="0" w:evenVBand="0" w:oddHBand="0" w:evenHBand="0" w:firstRowFirstColumn="0" w:firstRowLastColumn="0" w:lastRowFirstColumn="0" w:lastRowLastColumn="0"/>
        </w:trPr>
        <w:tc>
          <w:tcPr>
            <w:tcW w:w="2268" w:type="dxa"/>
            <w:vAlign w:val="top"/>
            <w:hideMark/>
          </w:tcPr>
          <w:p w14:paraId="58EC2B1C" w14:textId="77777777" w:rsidR="00FA75B2" w:rsidRPr="00FA75B2" w:rsidRDefault="00FA75B2" w:rsidP="00FA75B2">
            <w:pPr>
              <w:jc w:val="left"/>
              <w:rPr>
                <w:sz w:val="18"/>
                <w:szCs w:val="18"/>
              </w:rPr>
            </w:pPr>
            <w:r w:rsidRPr="00FA75B2">
              <w:rPr>
                <w:sz w:val="18"/>
                <w:szCs w:val="18"/>
              </w:rPr>
              <w:t>Element</w:t>
            </w:r>
          </w:p>
        </w:tc>
        <w:tc>
          <w:tcPr>
            <w:tcW w:w="8198" w:type="dxa"/>
            <w:vAlign w:val="top"/>
            <w:hideMark/>
          </w:tcPr>
          <w:p w14:paraId="773EA636" w14:textId="77777777" w:rsidR="00FA75B2" w:rsidRPr="00FA75B2" w:rsidRDefault="00FA75B2" w:rsidP="00FA75B2">
            <w:pPr>
              <w:jc w:val="left"/>
              <w:rPr>
                <w:sz w:val="18"/>
                <w:szCs w:val="18"/>
              </w:rPr>
            </w:pPr>
            <w:r w:rsidRPr="00FA75B2">
              <w:rPr>
                <w:sz w:val="18"/>
                <w:szCs w:val="18"/>
              </w:rPr>
              <w:t>Requirements</w:t>
            </w:r>
          </w:p>
        </w:tc>
      </w:tr>
      <w:tr w:rsidR="00FA75B2" w:rsidRPr="00FA75B2" w14:paraId="0F831D51" w14:textId="77777777" w:rsidTr="00F95D5D">
        <w:tc>
          <w:tcPr>
            <w:tcW w:w="2268" w:type="dxa"/>
            <w:tcBorders>
              <w:bottom w:val="single" w:sz="2" w:space="0" w:color="808080" w:themeColor="background1" w:themeShade="80"/>
            </w:tcBorders>
            <w:shd w:val="clear" w:color="auto" w:fill="auto"/>
            <w:vAlign w:val="top"/>
            <w:hideMark/>
          </w:tcPr>
          <w:p w14:paraId="4EEC9060" w14:textId="77777777" w:rsidR="00FA75B2" w:rsidRPr="00FA75B2" w:rsidRDefault="00FA75B2" w:rsidP="00FA75B2">
            <w:pPr>
              <w:jc w:val="left"/>
              <w:rPr>
                <w:b/>
                <w:sz w:val="18"/>
                <w:szCs w:val="18"/>
              </w:rPr>
            </w:pPr>
            <w:r w:rsidRPr="00FA75B2">
              <w:rPr>
                <w:b/>
                <w:sz w:val="18"/>
                <w:szCs w:val="18"/>
              </w:rPr>
              <w:t>Typeface</w:t>
            </w:r>
          </w:p>
        </w:tc>
        <w:tc>
          <w:tcPr>
            <w:tcW w:w="8198" w:type="dxa"/>
            <w:tcBorders>
              <w:bottom w:val="single" w:sz="2" w:space="0" w:color="808080" w:themeColor="background1" w:themeShade="80"/>
            </w:tcBorders>
            <w:shd w:val="clear" w:color="auto" w:fill="auto"/>
            <w:vAlign w:val="top"/>
            <w:hideMark/>
          </w:tcPr>
          <w:p w14:paraId="646B9D6C" w14:textId="77777777" w:rsidR="00FA75B2" w:rsidRPr="00FA75B2" w:rsidRDefault="00FA75B2" w:rsidP="00FA75B2">
            <w:pPr>
              <w:jc w:val="left"/>
              <w:rPr>
                <w:sz w:val="18"/>
                <w:szCs w:val="18"/>
              </w:rPr>
            </w:pPr>
            <w:r w:rsidRPr="00FA75B2">
              <w:rPr>
                <w:sz w:val="18"/>
                <w:szCs w:val="18"/>
              </w:rPr>
              <w:t>Use Microsoft Office default font (Calibri) for all text.</w:t>
            </w:r>
          </w:p>
        </w:tc>
      </w:tr>
      <w:tr w:rsidR="00FA75B2" w:rsidRPr="00FA75B2" w14:paraId="423B6C63" w14:textId="77777777" w:rsidTr="00F95D5D">
        <w:trPr>
          <w:cnfStyle w:val="000000010000" w:firstRow="0" w:lastRow="0" w:firstColumn="0" w:lastColumn="0" w:oddVBand="0" w:evenVBand="0" w:oddHBand="0" w:evenHBand="1" w:firstRowFirstColumn="0" w:firstRowLastColumn="0" w:lastRowFirstColumn="0" w:lastRowLastColumn="0"/>
        </w:trPr>
        <w:tc>
          <w:tcPr>
            <w:tcW w:w="2268" w:type="dxa"/>
            <w:tcBorders>
              <w:top w:val="single" w:sz="2" w:space="0" w:color="808080" w:themeColor="background1" w:themeShade="80"/>
              <w:bottom w:val="single" w:sz="2" w:space="0" w:color="808080" w:themeColor="background1" w:themeShade="80"/>
            </w:tcBorders>
            <w:shd w:val="clear" w:color="auto" w:fill="auto"/>
            <w:vAlign w:val="top"/>
            <w:hideMark/>
          </w:tcPr>
          <w:p w14:paraId="3408612D" w14:textId="77777777" w:rsidR="00FA75B2" w:rsidRPr="00FA75B2" w:rsidRDefault="00FA75B2" w:rsidP="00FA75B2">
            <w:pPr>
              <w:jc w:val="left"/>
              <w:rPr>
                <w:b/>
                <w:sz w:val="18"/>
                <w:szCs w:val="18"/>
              </w:rPr>
            </w:pPr>
            <w:r w:rsidRPr="00FA75B2">
              <w:rPr>
                <w:b/>
                <w:sz w:val="18"/>
                <w:szCs w:val="18"/>
              </w:rPr>
              <w:t>Titles</w:t>
            </w:r>
          </w:p>
        </w:tc>
        <w:tc>
          <w:tcPr>
            <w:tcW w:w="8198" w:type="dxa"/>
            <w:tcBorders>
              <w:top w:val="single" w:sz="2" w:space="0" w:color="808080" w:themeColor="background1" w:themeShade="80"/>
              <w:bottom w:val="single" w:sz="2" w:space="0" w:color="808080" w:themeColor="background1" w:themeShade="80"/>
            </w:tcBorders>
            <w:shd w:val="clear" w:color="auto" w:fill="auto"/>
            <w:vAlign w:val="top"/>
            <w:hideMark/>
          </w:tcPr>
          <w:p w14:paraId="4084D064" w14:textId="77777777" w:rsidR="00FA75B2" w:rsidRPr="00FA75B2" w:rsidRDefault="00FA75B2" w:rsidP="00FA75B2">
            <w:pPr>
              <w:jc w:val="left"/>
              <w:rPr>
                <w:sz w:val="18"/>
                <w:szCs w:val="18"/>
              </w:rPr>
            </w:pPr>
            <w:r w:rsidRPr="00FA75B2">
              <w:rPr>
                <w:sz w:val="18"/>
                <w:szCs w:val="18"/>
              </w:rPr>
              <w:t xml:space="preserve">Size: 12 </w:t>
            </w:r>
            <w:proofErr w:type="spellStart"/>
            <w:r w:rsidRPr="00FA75B2">
              <w:rPr>
                <w:sz w:val="18"/>
                <w:szCs w:val="18"/>
              </w:rPr>
              <w:t>pt</w:t>
            </w:r>
            <w:proofErr w:type="spellEnd"/>
          </w:p>
        </w:tc>
      </w:tr>
      <w:tr w:rsidR="00FA75B2" w:rsidRPr="00FA75B2" w14:paraId="5456D345" w14:textId="77777777" w:rsidTr="00F95D5D">
        <w:tc>
          <w:tcPr>
            <w:tcW w:w="2268" w:type="dxa"/>
            <w:tcBorders>
              <w:top w:val="single" w:sz="2" w:space="0" w:color="808080" w:themeColor="background1" w:themeShade="80"/>
              <w:bottom w:val="single" w:sz="2" w:space="0" w:color="808080" w:themeColor="background1" w:themeShade="80"/>
            </w:tcBorders>
            <w:shd w:val="clear" w:color="auto" w:fill="auto"/>
            <w:vAlign w:val="top"/>
            <w:hideMark/>
          </w:tcPr>
          <w:p w14:paraId="7CB9E68E" w14:textId="77777777" w:rsidR="00FA75B2" w:rsidRPr="00FA75B2" w:rsidRDefault="00FA75B2" w:rsidP="00FA75B2">
            <w:pPr>
              <w:jc w:val="left"/>
              <w:rPr>
                <w:b/>
                <w:sz w:val="18"/>
                <w:szCs w:val="18"/>
              </w:rPr>
            </w:pPr>
            <w:r w:rsidRPr="00FA75B2">
              <w:rPr>
                <w:b/>
                <w:sz w:val="18"/>
                <w:szCs w:val="18"/>
              </w:rPr>
              <w:t>Footnotes and titles</w:t>
            </w:r>
          </w:p>
        </w:tc>
        <w:tc>
          <w:tcPr>
            <w:tcW w:w="8198" w:type="dxa"/>
            <w:tcBorders>
              <w:top w:val="single" w:sz="2" w:space="0" w:color="808080" w:themeColor="background1" w:themeShade="80"/>
              <w:bottom w:val="single" w:sz="2" w:space="0" w:color="808080" w:themeColor="background1" w:themeShade="80"/>
            </w:tcBorders>
            <w:shd w:val="clear" w:color="auto" w:fill="auto"/>
            <w:vAlign w:val="top"/>
            <w:hideMark/>
          </w:tcPr>
          <w:p w14:paraId="02CED891" w14:textId="77777777" w:rsidR="00FA75B2" w:rsidRPr="00FA75B2" w:rsidRDefault="00FA75B2" w:rsidP="00FA75B2">
            <w:pPr>
              <w:jc w:val="left"/>
              <w:rPr>
                <w:sz w:val="18"/>
                <w:szCs w:val="18"/>
              </w:rPr>
            </w:pPr>
            <w:r w:rsidRPr="00FA75B2">
              <w:rPr>
                <w:sz w:val="18"/>
                <w:szCs w:val="18"/>
              </w:rPr>
              <w:t>Place all footnotes and headings in the document text, not the Excel chart. Use sentence case.</w:t>
            </w:r>
          </w:p>
        </w:tc>
      </w:tr>
      <w:tr w:rsidR="00FA75B2" w:rsidRPr="00FA75B2" w14:paraId="2A26B790" w14:textId="77777777" w:rsidTr="00F95D5D">
        <w:trPr>
          <w:cnfStyle w:val="000000010000" w:firstRow="0" w:lastRow="0" w:firstColumn="0" w:lastColumn="0" w:oddVBand="0" w:evenVBand="0" w:oddHBand="0" w:evenHBand="1" w:firstRowFirstColumn="0" w:firstRowLastColumn="0" w:lastRowFirstColumn="0" w:lastRowLastColumn="0"/>
        </w:trPr>
        <w:tc>
          <w:tcPr>
            <w:tcW w:w="2268" w:type="dxa"/>
            <w:tcBorders>
              <w:top w:val="single" w:sz="2" w:space="0" w:color="808080" w:themeColor="background1" w:themeShade="80"/>
              <w:bottom w:val="single" w:sz="2" w:space="0" w:color="808080" w:themeColor="background1" w:themeShade="80"/>
            </w:tcBorders>
            <w:shd w:val="clear" w:color="auto" w:fill="auto"/>
            <w:vAlign w:val="top"/>
            <w:hideMark/>
          </w:tcPr>
          <w:p w14:paraId="21F3D86F" w14:textId="77777777" w:rsidR="00FA75B2" w:rsidRPr="00FA75B2" w:rsidRDefault="00FA75B2" w:rsidP="00FA75B2">
            <w:pPr>
              <w:jc w:val="left"/>
              <w:rPr>
                <w:b/>
                <w:sz w:val="18"/>
                <w:szCs w:val="18"/>
              </w:rPr>
            </w:pPr>
            <w:r w:rsidRPr="00FA75B2">
              <w:rPr>
                <w:b/>
                <w:sz w:val="18"/>
                <w:szCs w:val="18"/>
              </w:rPr>
              <w:t>Worksheet margins</w:t>
            </w:r>
          </w:p>
        </w:tc>
        <w:tc>
          <w:tcPr>
            <w:tcW w:w="8198" w:type="dxa"/>
            <w:tcBorders>
              <w:top w:val="single" w:sz="2" w:space="0" w:color="808080" w:themeColor="background1" w:themeShade="80"/>
              <w:bottom w:val="single" w:sz="2" w:space="0" w:color="808080" w:themeColor="background1" w:themeShade="80"/>
            </w:tcBorders>
            <w:shd w:val="clear" w:color="auto" w:fill="auto"/>
            <w:vAlign w:val="top"/>
            <w:hideMark/>
          </w:tcPr>
          <w:p w14:paraId="22C2E70E" w14:textId="77777777" w:rsidR="00FA75B2" w:rsidRPr="00FA75B2" w:rsidRDefault="00FA75B2" w:rsidP="00FA75B2">
            <w:pPr>
              <w:jc w:val="left"/>
              <w:rPr>
                <w:sz w:val="18"/>
                <w:szCs w:val="18"/>
              </w:rPr>
            </w:pPr>
            <w:r w:rsidRPr="00FA75B2">
              <w:rPr>
                <w:sz w:val="18"/>
                <w:szCs w:val="18"/>
              </w:rPr>
              <w:t xml:space="preserve">Margins: </w:t>
            </w:r>
            <w:proofErr w:type="gramStart"/>
            <w:r w:rsidRPr="00FA75B2">
              <w:rPr>
                <w:sz w:val="18"/>
                <w:szCs w:val="18"/>
              </w:rPr>
              <w:t>0</w:t>
            </w:r>
            <w:proofErr w:type="gramEnd"/>
          </w:p>
        </w:tc>
      </w:tr>
      <w:tr w:rsidR="00FA75B2" w:rsidRPr="00FA75B2" w14:paraId="74075169" w14:textId="77777777" w:rsidTr="00F95D5D">
        <w:tc>
          <w:tcPr>
            <w:tcW w:w="2268" w:type="dxa"/>
            <w:tcBorders>
              <w:top w:val="single" w:sz="2" w:space="0" w:color="808080" w:themeColor="background1" w:themeShade="80"/>
              <w:bottom w:val="single" w:sz="2" w:space="0" w:color="808080" w:themeColor="background1" w:themeShade="80"/>
            </w:tcBorders>
            <w:shd w:val="clear" w:color="auto" w:fill="auto"/>
            <w:vAlign w:val="top"/>
            <w:hideMark/>
          </w:tcPr>
          <w:p w14:paraId="2A5CE0FC" w14:textId="77777777" w:rsidR="00FA75B2" w:rsidRPr="00FA75B2" w:rsidRDefault="00FA75B2" w:rsidP="00FA75B2">
            <w:pPr>
              <w:jc w:val="left"/>
              <w:rPr>
                <w:b/>
                <w:sz w:val="18"/>
                <w:szCs w:val="18"/>
              </w:rPr>
            </w:pPr>
            <w:r w:rsidRPr="00FA75B2">
              <w:rPr>
                <w:b/>
                <w:sz w:val="18"/>
                <w:szCs w:val="18"/>
              </w:rPr>
              <w:t>Page size</w:t>
            </w:r>
          </w:p>
        </w:tc>
        <w:tc>
          <w:tcPr>
            <w:tcW w:w="8198" w:type="dxa"/>
            <w:tcBorders>
              <w:top w:val="single" w:sz="2" w:space="0" w:color="808080" w:themeColor="background1" w:themeShade="80"/>
              <w:bottom w:val="single" w:sz="2" w:space="0" w:color="808080" w:themeColor="background1" w:themeShade="80"/>
            </w:tcBorders>
            <w:shd w:val="clear" w:color="auto" w:fill="auto"/>
            <w:vAlign w:val="top"/>
            <w:hideMark/>
          </w:tcPr>
          <w:p w14:paraId="482FFCF0" w14:textId="77777777" w:rsidR="00FA75B2" w:rsidRPr="00FA75B2" w:rsidRDefault="00FA75B2" w:rsidP="00FA75B2">
            <w:pPr>
              <w:jc w:val="left"/>
              <w:rPr>
                <w:sz w:val="18"/>
                <w:szCs w:val="18"/>
              </w:rPr>
            </w:pPr>
            <w:r w:rsidRPr="00FA75B2">
              <w:rPr>
                <w:sz w:val="18"/>
                <w:szCs w:val="18"/>
              </w:rPr>
              <w:t>A4, Landscape</w:t>
            </w:r>
          </w:p>
        </w:tc>
      </w:tr>
      <w:tr w:rsidR="00FA75B2" w:rsidRPr="00FA75B2" w14:paraId="5C92D52D" w14:textId="77777777" w:rsidTr="00F95D5D">
        <w:trPr>
          <w:cnfStyle w:val="000000010000" w:firstRow="0" w:lastRow="0" w:firstColumn="0" w:lastColumn="0" w:oddVBand="0" w:evenVBand="0" w:oddHBand="0" w:evenHBand="1" w:firstRowFirstColumn="0" w:firstRowLastColumn="0" w:lastRowFirstColumn="0" w:lastRowLastColumn="0"/>
        </w:trPr>
        <w:tc>
          <w:tcPr>
            <w:tcW w:w="2268" w:type="dxa"/>
            <w:tcBorders>
              <w:top w:val="single" w:sz="2" w:space="0" w:color="808080" w:themeColor="background1" w:themeShade="80"/>
              <w:bottom w:val="single" w:sz="2" w:space="0" w:color="808080" w:themeColor="background1" w:themeShade="80"/>
            </w:tcBorders>
            <w:shd w:val="clear" w:color="auto" w:fill="auto"/>
            <w:vAlign w:val="top"/>
            <w:hideMark/>
          </w:tcPr>
          <w:p w14:paraId="57CB1B42" w14:textId="77777777" w:rsidR="00FA75B2" w:rsidRPr="00FA75B2" w:rsidRDefault="00FA75B2" w:rsidP="00FA75B2">
            <w:pPr>
              <w:jc w:val="left"/>
              <w:rPr>
                <w:b/>
                <w:sz w:val="18"/>
                <w:szCs w:val="18"/>
              </w:rPr>
            </w:pPr>
            <w:r w:rsidRPr="00FA75B2">
              <w:rPr>
                <w:b/>
                <w:sz w:val="18"/>
                <w:szCs w:val="18"/>
              </w:rPr>
              <w:t>Axis tick mark labels</w:t>
            </w:r>
          </w:p>
        </w:tc>
        <w:tc>
          <w:tcPr>
            <w:tcW w:w="8198" w:type="dxa"/>
            <w:tcBorders>
              <w:top w:val="single" w:sz="2" w:space="0" w:color="808080" w:themeColor="background1" w:themeShade="80"/>
              <w:bottom w:val="single" w:sz="2" w:space="0" w:color="808080" w:themeColor="background1" w:themeShade="80"/>
            </w:tcBorders>
            <w:shd w:val="clear" w:color="auto" w:fill="auto"/>
            <w:vAlign w:val="top"/>
            <w:hideMark/>
          </w:tcPr>
          <w:p w14:paraId="25E1A565" w14:textId="77777777" w:rsidR="00FA75B2" w:rsidRPr="00FA75B2" w:rsidRDefault="00FA75B2" w:rsidP="00FA75B2">
            <w:pPr>
              <w:jc w:val="left"/>
              <w:rPr>
                <w:sz w:val="18"/>
                <w:szCs w:val="18"/>
              </w:rPr>
            </w:pPr>
            <w:r w:rsidRPr="00FA75B2">
              <w:rPr>
                <w:sz w:val="18"/>
                <w:szCs w:val="18"/>
              </w:rPr>
              <w:t>next to axis</w:t>
            </w:r>
          </w:p>
        </w:tc>
      </w:tr>
      <w:tr w:rsidR="00FA75B2" w:rsidRPr="00FA75B2" w14:paraId="65D44D5B" w14:textId="77777777" w:rsidTr="00F95D5D">
        <w:tc>
          <w:tcPr>
            <w:tcW w:w="2268" w:type="dxa"/>
            <w:tcBorders>
              <w:top w:val="single" w:sz="2" w:space="0" w:color="808080" w:themeColor="background1" w:themeShade="80"/>
              <w:bottom w:val="single" w:sz="2" w:space="0" w:color="808080" w:themeColor="background1" w:themeShade="80"/>
            </w:tcBorders>
            <w:shd w:val="clear" w:color="auto" w:fill="auto"/>
            <w:vAlign w:val="top"/>
            <w:hideMark/>
          </w:tcPr>
          <w:p w14:paraId="0809161D" w14:textId="77777777" w:rsidR="00FA75B2" w:rsidRPr="00FA75B2" w:rsidRDefault="00FA75B2" w:rsidP="00FA75B2">
            <w:pPr>
              <w:jc w:val="left"/>
              <w:rPr>
                <w:b/>
                <w:sz w:val="18"/>
                <w:szCs w:val="18"/>
              </w:rPr>
            </w:pPr>
            <w:r w:rsidRPr="00FA75B2">
              <w:rPr>
                <w:b/>
                <w:sz w:val="18"/>
                <w:szCs w:val="18"/>
              </w:rPr>
              <w:t>Axis tick mark type</w:t>
            </w:r>
          </w:p>
        </w:tc>
        <w:tc>
          <w:tcPr>
            <w:tcW w:w="8198" w:type="dxa"/>
            <w:tcBorders>
              <w:top w:val="single" w:sz="2" w:space="0" w:color="808080" w:themeColor="background1" w:themeShade="80"/>
              <w:bottom w:val="single" w:sz="2" w:space="0" w:color="808080" w:themeColor="background1" w:themeShade="80"/>
            </w:tcBorders>
            <w:shd w:val="clear" w:color="auto" w:fill="auto"/>
            <w:vAlign w:val="top"/>
            <w:hideMark/>
          </w:tcPr>
          <w:p w14:paraId="5FA20630" w14:textId="77777777" w:rsidR="00FA75B2" w:rsidRPr="00FA75B2" w:rsidRDefault="00FA75B2" w:rsidP="00FA75B2">
            <w:pPr>
              <w:jc w:val="left"/>
              <w:rPr>
                <w:sz w:val="18"/>
                <w:szCs w:val="18"/>
              </w:rPr>
            </w:pPr>
            <w:r w:rsidRPr="00FA75B2">
              <w:rPr>
                <w:sz w:val="18"/>
                <w:szCs w:val="18"/>
              </w:rPr>
              <w:t>Major: outside</w:t>
            </w:r>
            <w:r w:rsidRPr="00FA75B2">
              <w:rPr>
                <w:sz w:val="18"/>
                <w:szCs w:val="18"/>
              </w:rPr>
              <w:br/>
              <w:t>Minor: none</w:t>
            </w:r>
          </w:p>
        </w:tc>
      </w:tr>
      <w:tr w:rsidR="00FA75B2" w:rsidRPr="00FA75B2" w14:paraId="0A64198F" w14:textId="77777777" w:rsidTr="00F95D5D">
        <w:trPr>
          <w:cnfStyle w:val="000000010000" w:firstRow="0" w:lastRow="0" w:firstColumn="0" w:lastColumn="0" w:oddVBand="0" w:evenVBand="0" w:oddHBand="0" w:evenHBand="1" w:firstRowFirstColumn="0" w:firstRowLastColumn="0" w:lastRowFirstColumn="0" w:lastRowLastColumn="0"/>
        </w:trPr>
        <w:tc>
          <w:tcPr>
            <w:tcW w:w="2268" w:type="dxa"/>
            <w:tcBorders>
              <w:top w:val="single" w:sz="2" w:space="0" w:color="808080" w:themeColor="background1" w:themeShade="80"/>
              <w:bottom w:val="single" w:sz="2" w:space="0" w:color="808080" w:themeColor="background1" w:themeShade="80"/>
            </w:tcBorders>
            <w:shd w:val="clear" w:color="auto" w:fill="auto"/>
            <w:vAlign w:val="top"/>
            <w:hideMark/>
          </w:tcPr>
          <w:p w14:paraId="1CA887CF" w14:textId="77777777" w:rsidR="00FA75B2" w:rsidRPr="00FA75B2" w:rsidRDefault="00FA75B2" w:rsidP="00FA75B2">
            <w:pPr>
              <w:jc w:val="left"/>
              <w:rPr>
                <w:b/>
                <w:sz w:val="18"/>
                <w:szCs w:val="18"/>
              </w:rPr>
            </w:pPr>
            <w:r w:rsidRPr="00FA75B2">
              <w:rPr>
                <w:b/>
                <w:sz w:val="18"/>
                <w:szCs w:val="18"/>
              </w:rPr>
              <w:t>Axis scale</w:t>
            </w:r>
          </w:p>
        </w:tc>
        <w:tc>
          <w:tcPr>
            <w:tcW w:w="8198" w:type="dxa"/>
            <w:tcBorders>
              <w:top w:val="single" w:sz="2" w:space="0" w:color="808080" w:themeColor="background1" w:themeShade="80"/>
              <w:bottom w:val="single" w:sz="2" w:space="0" w:color="808080" w:themeColor="background1" w:themeShade="80"/>
            </w:tcBorders>
            <w:shd w:val="clear" w:color="auto" w:fill="auto"/>
            <w:vAlign w:val="top"/>
            <w:hideMark/>
          </w:tcPr>
          <w:p w14:paraId="086ECB52" w14:textId="77777777" w:rsidR="00FA75B2" w:rsidRPr="00FA75B2" w:rsidRDefault="00FA75B2" w:rsidP="00FA75B2">
            <w:pPr>
              <w:jc w:val="left"/>
              <w:rPr>
                <w:sz w:val="18"/>
                <w:szCs w:val="18"/>
              </w:rPr>
            </w:pPr>
            <w:r w:rsidRPr="00FA75B2">
              <w:rPr>
                <w:sz w:val="18"/>
                <w:szCs w:val="18"/>
              </w:rPr>
              <w:t xml:space="preserve">Varies with X axis </w:t>
            </w:r>
            <w:proofErr w:type="gramStart"/>
            <w:r w:rsidRPr="00FA75B2">
              <w:rPr>
                <w:sz w:val="18"/>
                <w:szCs w:val="18"/>
              </w:rPr>
              <w:t>span, but</w:t>
            </w:r>
            <w:proofErr w:type="gramEnd"/>
            <w:r w:rsidRPr="00FA75B2">
              <w:rPr>
                <w:sz w:val="18"/>
                <w:szCs w:val="18"/>
              </w:rPr>
              <w:t xml:space="preserve"> ensure the number of categories between tick marks matches the number of categories between tick mark labels.</w:t>
            </w:r>
          </w:p>
          <w:p w14:paraId="1D7AC855" w14:textId="77777777" w:rsidR="00FA75B2" w:rsidRPr="00FA75B2" w:rsidRDefault="00FA75B2" w:rsidP="00FA75B2">
            <w:pPr>
              <w:jc w:val="left"/>
              <w:rPr>
                <w:sz w:val="18"/>
                <w:szCs w:val="18"/>
              </w:rPr>
            </w:pPr>
            <w:r w:rsidRPr="00FA75B2">
              <w:rPr>
                <w:sz w:val="18"/>
                <w:szCs w:val="18"/>
              </w:rPr>
              <w:t xml:space="preserve">When using percentages, ensure the </w:t>
            </w:r>
            <w:proofErr w:type="gramStart"/>
            <w:r w:rsidRPr="00FA75B2">
              <w:rPr>
                <w:sz w:val="18"/>
                <w:szCs w:val="18"/>
              </w:rPr>
              <w:t>maximum</w:t>
            </w:r>
            <w:proofErr w:type="gramEnd"/>
            <w:r w:rsidRPr="00FA75B2">
              <w:rPr>
                <w:sz w:val="18"/>
                <w:szCs w:val="18"/>
              </w:rPr>
              <w:t xml:space="preserve"> axis scale is 100.</w:t>
            </w:r>
          </w:p>
        </w:tc>
      </w:tr>
      <w:tr w:rsidR="00FA75B2" w:rsidRPr="00FA75B2" w14:paraId="48EED09F" w14:textId="77777777" w:rsidTr="00F95D5D">
        <w:tc>
          <w:tcPr>
            <w:tcW w:w="2268" w:type="dxa"/>
            <w:tcBorders>
              <w:top w:val="single" w:sz="2" w:space="0" w:color="808080" w:themeColor="background1" w:themeShade="80"/>
              <w:bottom w:val="single" w:sz="2" w:space="0" w:color="808080" w:themeColor="background1" w:themeShade="80"/>
            </w:tcBorders>
            <w:shd w:val="clear" w:color="auto" w:fill="auto"/>
            <w:vAlign w:val="top"/>
            <w:hideMark/>
          </w:tcPr>
          <w:p w14:paraId="3D352AA9" w14:textId="77777777" w:rsidR="00FA75B2" w:rsidRPr="00FA75B2" w:rsidRDefault="00FA75B2" w:rsidP="00FA75B2">
            <w:pPr>
              <w:jc w:val="left"/>
              <w:rPr>
                <w:b/>
                <w:sz w:val="18"/>
                <w:szCs w:val="18"/>
              </w:rPr>
            </w:pPr>
            <w:r w:rsidRPr="00FA75B2">
              <w:rPr>
                <w:b/>
                <w:sz w:val="18"/>
                <w:szCs w:val="18"/>
              </w:rPr>
              <w:t>Axis numerical values</w:t>
            </w:r>
          </w:p>
        </w:tc>
        <w:tc>
          <w:tcPr>
            <w:tcW w:w="8198" w:type="dxa"/>
            <w:tcBorders>
              <w:top w:val="single" w:sz="2" w:space="0" w:color="808080" w:themeColor="background1" w:themeShade="80"/>
              <w:bottom w:val="single" w:sz="2" w:space="0" w:color="808080" w:themeColor="background1" w:themeShade="80"/>
            </w:tcBorders>
            <w:shd w:val="clear" w:color="auto" w:fill="auto"/>
            <w:vAlign w:val="top"/>
            <w:hideMark/>
          </w:tcPr>
          <w:p w14:paraId="3BB27993" w14:textId="77777777" w:rsidR="00FA75B2" w:rsidRPr="00FA75B2" w:rsidRDefault="00FA75B2" w:rsidP="00FA75B2">
            <w:pPr>
              <w:jc w:val="left"/>
              <w:rPr>
                <w:sz w:val="18"/>
                <w:szCs w:val="18"/>
              </w:rPr>
            </w:pPr>
            <w:proofErr w:type="gramStart"/>
            <w:r w:rsidRPr="00FA75B2">
              <w:rPr>
                <w:sz w:val="18"/>
                <w:szCs w:val="18"/>
              </w:rPr>
              <w:t>Don’t</w:t>
            </w:r>
            <w:proofErr w:type="gramEnd"/>
            <w:r w:rsidRPr="00FA75B2">
              <w:rPr>
                <w:sz w:val="18"/>
                <w:szCs w:val="18"/>
              </w:rPr>
              <w:t xml:space="preserve"> use decimal points if all fields are a whole number.</w:t>
            </w:r>
          </w:p>
        </w:tc>
      </w:tr>
      <w:tr w:rsidR="00FA75B2" w:rsidRPr="00FA75B2" w14:paraId="5FF65B9A" w14:textId="77777777" w:rsidTr="00F95D5D">
        <w:trPr>
          <w:cnfStyle w:val="000000010000" w:firstRow="0" w:lastRow="0" w:firstColumn="0" w:lastColumn="0" w:oddVBand="0" w:evenVBand="0" w:oddHBand="0" w:evenHBand="1" w:firstRowFirstColumn="0" w:firstRowLastColumn="0" w:lastRowFirstColumn="0" w:lastRowLastColumn="0"/>
        </w:trPr>
        <w:tc>
          <w:tcPr>
            <w:tcW w:w="2268" w:type="dxa"/>
            <w:tcBorders>
              <w:top w:val="single" w:sz="2" w:space="0" w:color="808080" w:themeColor="background1" w:themeShade="80"/>
              <w:bottom w:val="single" w:sz="2" w:space="0" w:color="808080" w:themeColor="background1" w:themeShade="80"/>
            </w:tcBorders>
            <w:shd w:val="clear" w:color="auto" w:fill="auto"/>
            <w:vAlign w:val="top"/>
            <w:hideMark/>
          </w:tcPr>
          <w:p w14:paraId="0CC643E6" w14:textId="77777777" w:rsidR="00FA75B2" w:rsidRPr="00FA75B2" w:rsidRDefault="00FA75B2" w:rsidP="00FA75B2">
            <w:pPr>
              <w:jc w:val="left"/>
              <w:rPr>
                <w:b/>
                <w:sz w:val="18"/>
                <w:szCs w:val="18"/>
              </w:rPr>
            </w:pPr>
            <w:r w:rsidRPr="00FA75B2">
              <w:rPr>
                <w:b/>
                <w:sz w:val="18"/>
                <w:szCs w:val="18"/>
              </w:rPr>
              <w:t>Axis alignment</w:t>
            </w:r>
          </w:p>
        </w:tc>
        <w:tc>
          <w:tcPr>
            <w:tcW w:w="8198" w:type="dxa"/>
            <w:tcBorders>
              <w:top w:val="single" w:sz="2" w:space="0" w:color="808080" w:themeColor="background1" w:themeShade="80"/>
              <w:bottom w:val="single" w:sz="2" w:space="0" w:color="808080" w:themeColor="background1" w:themeShade="80"/>
            </w:tcBorders>
            <w:shd w:val="clear" w:color="auto" w:fill="auto"/>
            <w:vAlign w:val="top"/>
            <w:hideMark/>
          </w:tcPr>
          <w:p w14:paraId="2D2783C1" w14:textId="77777777" w:rsidR="00FA75B2" w:rsidRPr="00FA75B2" w:rsidRDefault="00FA75B2" w:rsidP="00FA75B2">
            <w:pPr>
              <w:jc w:val="left"/>
              <w:rPr>
                <w:sz w:val="18"/>
                <w:szCs w:val="18"/>
              </w:rPr>
            </w:pPr>
            <w:r w:rsidRPr="00FA75B2">
              <w:rPr>
                <w:sz w:val="18"/>
                <w:szCs w:val="18"/>
              </w:rPr>
              <w:t xml:space="preserve">The X axis text is always horizontal where space permits. Only apply vertical text when horizontal text is not </w:t>
            </w:r>
            <w:proofErr w:type="gramStart"/>
            <w:r w:rsidRPr="00FA75B2">
              <w:rPr>
                <w:sz w:val="18"/>
                <w:szCs w:val="18"/>
              </w:rPr>
              <w:t>feasible</w:t>
            </w:r>
            <w:proofErr w:type="gramEnd"/>
            <w:r w:rsidRPr="00FA75B2">
              <w:rPr>
                <w:sz w:val="18"/>
                <w:szCs w:val="18"/>
              </w:rPr>
              <w:t>.</w:t>
            </w:r>
          </w:p>
        </w:tc>
      </w:tr>
      <w:tr w:rsidR="00FA75B2" w:rsidRPr="00FA75B2" w14:paraId="005A08B8" w14:textId="77777777" w:rsidTr="00F95D5D">
        <w:tc>
          <w:tcPr>
            <w:tcW w:w="2268" w:type="dxa"/>
            <w:tcBorders>
              <w:top w:val="single" w:sz="2" w:space="0" w:color="808080" w:themeColor="background1" w:themeShade="80"/>
              <w:bottom w:val="single" w:sz="2" w:space="0" w:color="808080" w:themeColor="background1" w:themeShade="80"/>
            </w:tcBorders>
            <w:shd w:val="clear" w:color="auto" w:fill="auto"/>
            <w:vAlign w:val="top"/>
            <w:hideMark/>
          </w:tcPr>
          <w:p w14:paraId="092510A5" w14:textId="77777777" w:rsidR="00FA75B2" w:rsidRPr="00FA75B2" w:rsidRDefault="00FA75B2" w:rsidP="00FA75B2">
            <w:pPr>
              <w:jc w:val="left"/>
              <w:rPr>
                <w:b/>
                <w:sz w:val="18"/>
                <w:szCs w:val="18"/>
              </w:rPr>
            </w:pPr>
            <w:r w:rsidRPr="00FA75B2">
              <w:rPr>
                <w:b/>
                <w:sz w:val="18"/>
                <w:szCs w:val="18"/>
              </w:rPr>
              <w:t>Axis text</w:t>
            </w:r>
          </w:p>
        </w:tc>
        <w:tc>
          <w:tcPr>
            <w:tcW w:w="8198" w:type="dxa"/>
            <w:tcBorders>
              <w:top w:val="single" w:sz="2" w:space="0" w:color="808080" w:themeColor="background1" w:themeShade="80"/>
              <w:bottom w:val="single" w:sz="2" w:space="0" w:color="808080" w:themeColor="background1" w:themeShade="80"/>
            </w:tcBorders>
            <w:shd w:val="clear" w:color="auto" w:fill="auto"/>
            <w:vAlign w:val="top"/>
            <w:hideMark/>
          </w:tcPr>
          <w:p w14:paraId="6DFC3A6B" w14:textId="77777777" w:rsidR="00FA75B2" w:rsidRPr="00FA75B2" w:rsidRDefault="00FA75B2" w:rsidP="00FA75B2">
            <w:pPr>
              <w:jc w:val="left"/>
              <w:rPr>
                <w:sz w:val="18"/>
                <w:szCs w:val="18"/>
              </w:rPr>
            </w:pPr>
            <w:proofErr w:type="gramStart"/>
            <w:r w:rsidRPr="00FA75B2">
              <w:rPr>
                <w:sz w:val="18"/>
                <w:szCs w:val="18"/>
              </w:rPr>
              <w:t>Don’t</w:t>
            </w:r>
            <w:proofErr w:type="gramEnd"/>
            <w:r w:rsidRPr="00FA75B2">
              <w:rPr>
                <w:sz w:val="18"/>
                <w:szCs w:val="18"/>
              </w:rPr>
              <w:t xml:space="preserve"> use leading zeros. </w:t>
            </w:r>
            <w:proofErr w:type="gramStart"/>
            <w:r w:rsidRPr="00FA75B2">
              <w:rPr>
                <w:sz w:val="18"/>
                <w:szCs w:val="18"/>
              </w:rPr>
              <w:t>E.g.</w:t>
            </w:r>
            <w:proofErr w:type="gramEnd"/>
            <w:r w:rsidRPr="00FA75B2">
              <w:rPr>
                <w:sz w:val="18"/>
                <w:szCs w:val="18"/>
              </w:rPr>
              <w:t xml:space="preserve"> 1 Jan, not 01 Jan</w:t>
            </w:r>
          </w:p>
        </w:tc>
      </w:tr>
      <w:tr w:rsidR="00FA75B2" w:rsidRPr="00FA75B2" w14:paraId="2643BB72" w14:textId="77777777" w:rsidTr="00F95D5D">
        <w:trPr>
          <w:cnfStyle w:val="000000010000" w:firstRow="0" w:lastRow="0" w:firstColumn="0" w:lastColumn="0" w:oddVBand="0" w:evenVBand="0" w:oddHBand="0" w:evenHBand="1" w:firstRowFirstColumn="0" w:firstRowLastColumn="0" w:lastRowFirstColumn="0" w:lastRowLastColumn="0"/>
        </w:trPr>
        <w:tc>
          <w:tcPr>
            <w:tcW w:w="2268" w:type="dxa"/>
            <w:tcBorders>
              <w:top w:val="single" w:sz="2" w:space="0" w:color="808080" w:themeColor="background1" w:themeShade="80"/>
              <w:bottom w:val="single" w:sz="2" w:space="0" w:color="808080" w:themeColor="background1" w:themeShade="80"/>
            </w:tcBorders>
            <w:shd w:val="clear" w:color="auto" w:fill="auto"/>
            <w:vAlign w:val="top"/>
            <w:hideMark/>
          </w:tcPr>
          <w:p w14:paraId="190D3969" w14:textId="77777777" w:rsidR="00FA75B2" w:rsidRPr="00FA75B2" w:rsidRDefault="00FA75B2" w:rsidP="00FA75B2">
            <w:pPr>
              <w:jc w:val="left"/>
              <w:rPr>
                <w:b/>
                <w:sz w:val="18"/>
                <w:szCs w:val="18"/>
              </w:rPr>
            </w:pPr>
            <w:r w:rsidRPr="00FA75B2">
              <w:rPr>
                <w:b/>
                <w:sz w:val="18"/>
                <w:szCs w:val="18"/>
              </w:rPr>
              <w:t>Axis title</w:t>
            </w:r>
          </w:p>
        </w:tc>
        <w:tc>
          <w:tcPr>
            <w:tcW w:w="8198" w:type="dxa"/>
            <w:tcBorders>
              <w:top w:val="single" w:sz="2" w:space="0" w:color="808080" w:themeColor="background1" w:themeShade="80"/>
              <w:bottom w:val="single" w:sz="2" w:space="0" w:color="808080" w:themeColor="background1" w:themeShade="80"/>
            </w:tcBorders>
            <w:shd w:val="clear" w:color="auto" w:fill="auto"/>
            <w:vAlign w:val="top"/>
            <w:hideMark/>
          </w:tcPr>
          <w:p w14:paraId="2B603E53" w14:textId="77777777" w:rsidR="00FA75B2" w:rsidRPr="00FA75B2" w:rsidRDefault="00FA75B2" w:rsidP="00FA75B2">
            <w:pPr>
              <w:jc w:val="left"/>
              <w:rPr>
                <w:sz w:val="18"/>
                <w:szCs w:val="18"/>
              </w:rPr>
            </w:pPr>
            <w:r w:rsidRPr="00FA75B2">
              <w:rPr>
                <w:sz w:val="18"/>
                <w:szCs w:val="18"/>
              </w:rPr>
              <w:t xml:space="preserve">Type size: 12 </w:t>
            </w:r>
            <w:proofErr w:type="spellStart"/>
            <w:r w:rsidRPr="00FA75B2">
              <w:rPr>
                <w:sz w:val="18"/>
                <w:szCs w:val="18"/>
              </w:rPr>
              <w:t>pt</w:t>
            </w:r>
            <w:proofErr w:type="spellEnd"/>
          </w:p>
        </w:tc>
      </w:tr>
      <w:tr w:rsidR="00FA75B2" w:rsidRPr="00FA75B2" w14:paraId="5DCBD84E" w14:textId="77777777" w:rsidTr="00F95D5D">
        <w:tc>
          <w:tcPr>
            <w:tcW w:w="2268" w:type="dxa"/>
            <w:tcBorders>
              <w:top w:val="single" w:sz="2" w:space="0" w:color="808080" w:themeColor="background1" w:themeShade="80"/>
              <w:bottom w:val="single" w:sz="2" w:space="0" w:color="808080" w:themeColor="background1" w:themeShade="80"/>
            </w:tcBorders>
            <w:shd w:val="clear" w:color="auto" w:fill="auto"/>
            <w:vAlign w:val="top"/>
            <w:hideMark/>
          </w:tcPr>
          <w:p w14:paraId="0F7AC06F" w14:textId="77777777" w:rsidR="00FA75B2" w:rsidRPr="00FA75B2" w:rsidRDefault="00FA75B2" w:rsidP="00FA75B2">
            <w:pPr>
              <w:jc w:val="left"/>
              <w:rPr>
                <w:b/>
                <w:sz w:val="18"/>
                <w:szCs w:val="18"/>
              </w:rPr>
            </w:pPr>
            <w:r w:rsidRPr="00FA75B2">
              <w:rPr>
                <w:b/>
                <w:sz w:val="18"/>
                <w:szCs w:val="18"/>
              </w:rPr>
              <w:t>Legends</w:t>
            </w:r>
          </w:p>
        </w:tc>
        <w:tc>
          <w:tcPr>
            <w:tcW w:w="8198" w:type="dxa"/>
            <w:tcBorders>
              <w:top w:val="single" w:sz="2" w:space="0" w:color="808080" w:themeColor="background1" w:themeShade="80"/>
              <w:bottom w:val="single" w:sz="2" w:space="0" w:color="808080" w:themeColor="background1" w:themeShade="80"/>
            </w:tcBorders>
            <w:shd w:val="clear" w:color="auto" w:fill="auto"/>
            <w:vAlign w:val="top"/>
            <w:hideMark/>
          </w:tcPr>
          <w:p w14:paraId="733528C1" w14:textId="77777777" w:rsidR="00FA75B2" w:rsidRPr="00FA75B2" w:rsidRDefault="00FA75B2" w:rsidP="00FA75B2">
            <w:pPr>
              <w:jc w:val="left"/>
              <w:rPr>
                <w:sz w:val="18"/>
                <w:szCs w:val="18"/>
              </w:rPr>
            </w:pPr>
            <w:r w:rsidRPr="00FA75B2">
              <w:rPr>
                <w:sz w:val="18"/>
                <w:szCs w:val="18"/>
              </w:rPr>
              <w:t>Border: None</w:t>
            </w:r>
          </w:p>
          <w:p w14:paraId="59696A6D" w14:textId="77777777" w:rsidR="00FA75B2" w:rsidRPr="00FA75B2" w:rsidRDefault="00FA75B2" w:rsidP="00FA75B2">
            <w:pPr>
              <w:jc w:val="left"/>
              <w:rPr>
                <w:sz w:val="18"/>
                <w:szCs w:val="18"/>
              </w:rPr>
            </w:pPr>
            <w:r w:rsidRPr="00FA75B2">
              <w:rPr>
                <w:sz w:val="18"/>
                <w:szCs w:val="18"/>
              </w:rPr>
              <w:t>Fill: None</w:t>
            </w:r>
          </w:p>
          <w:p w14:paraId="3C24AA3E" w14:textId="77777777" w:rsidR="00FA75B2" w:rsidRPr="00FA75B2" w:rsidRDefault="00FA75B2" w:rsidP="00FA75B2">
            <w:pPr>
              <w:jc w:val="left"/>
              <w:rPr>
                <w:sz w:val="18"/>
                <w:szCs w:val="18"/>
              </w:rPr>
            </w:pPr>
            <w:r w:rsidRPr="00FA75B2">
              <w:rPr>
                <w:sz w:val="18"/>
                <w:szCs w:val="18"/>
              </w:rPr>
              <w:t xml:space="preserve">Type size: 10 </w:t>
            </w:r>
            <w:proofErr w:type="spellStart"/>
            <w:r w:rsidRPr="00FA75B2">
              <w:rPr>
                <w:sz w:val="18"/>
                <w:szCs w:val="18"/>
              </w:rPr>
              <w:t>pt</w:t>
            </w:r>
            <w:proofErr w:type="spellEnd"/>
          </w:p>
          <w:p w14:paraId="65A3F3C6" w14:textId="77777777" w:rsidR="00FA75B2" w:rsidRPr="00FA75B2" w:rsidRDefault="00FA75B2" w:rsidP="00FA75B2">
            <w:pPr>
              <w:jc w:val="left"/>
              <w:rPr>
                <w:sz w:val="18"/>
                <w:szCs w:val="18"/>
              </w:rPr>
            </w:pPr>
            <w:r w:rsidRPr="00FA75B2">
              <w:rPr>
                <w:sz w:val="18"/>
                <w:szCs w:val="18"/>
              </w:rPr>
              <w:t>Do not use abbreviations unless footnoted (except for names of states and territories.)</w:t>
            </w:r>
          </w:p>
        </w:tc>
      </w:tr>
      <w:tr w:rsidR="00FA75B2" w:rsidRPr="00FA75B2" w14:paraId="22FE2D3A" w14:textId="77777777" w:rsidTr="00F95D5D">
        <w:trPr>
          <w:cnfStyle w:val="000000010000" w:firstRow="0" w:lastRow="0" w:firstColumn="0" w:lastColumn="0" w:oddVBand="0" w:evenVBand="0" w:oddHBand="0" w:evenHBand="1" w:firstRowFirstColumn="0" w:firstRowLastColumn="0" w:lastRowFirstColumn="0" w:lastRowLastColumn="0"/>
        </w:trPr>
        <w:tc>
          <w:tcPr>
            <w:tcW w:w="2268" w:type="dxa"/>
            <w:tcBorders>
              <w:top w:val="single" w:sz="2" w:space="0" w:color="808080" w:themeColor="background1" w:themeShade="80"/>
              <w:bottom w:val="single" w:sz="2" w:space="0" w:color="808080" w:themeColor="background1" w:themeShade="80"/>
            </w:tcBorders>
            <w:shd w:val="clear" w:color="auto" w:fill="auto"/>
            <w:vAlign w:val="top"/>
            <w:hideMark/>
          </w:tcPr>
          <w:p w14:paraId="70361F52" w14:textId="77777777" w:rsidR="00FA75B2" w:rsidRPr="00FA75B2" w:rsidRDefault="00FA75B2" w:rsidP="00FA75B2">
            <w:pPr>
              <w:jc w:val="left"/>
              <w:rPr>
                <w:b/>
                <w:sz w:val="18"/>
                <w:szCs w:val="18"/>
              </w:rPr>
            </w:pPr>
            <w:r w:rsidRPr="00FA75B2">
              <w:rPr>
                <w:b/>
                <w:sz w:val="18"/>
                <w:szCs w:val="18"/>
              </w:rPr>
              <w:t>Plot area</w:t>
            </w:r>
          </w:p>
        </w:tc>
        <w:tc>
          <w:tcPr>
            <w:tcW w:w="8198" w:type="dxa"/>
            <w:tcBorders>
              <w:top w:val="single" w:sz="2" w:space="0" w:color="808080" w:themeColor="background1" w:themeShade="80"/>
              <w:bottom w:val="single" w:sz="2" w:space="0" w:color="808080" w:themeColor="background1" w:themeShade="80"/>
            </w:tcBorders>
            <w:shd w:val="clear" w:color="auto" w:fill="auto"/>
            <w:vAlign w:val="top"/>
            <w:hideMark/>
          </w:tcPr>
          <w:p w14:paraId="675C77B6" w14:textId="77777777" w:rsidR="00FA75B2" w:rsidRPr="00FA75B2" w:rsidRDefault="00FA75B2" w:rsidP="00FA75B2">
            <w:pPr>
              <w:jc w:val="left"/>
              <w:rPr>
                <w:sz w:val="18"/>
                <w:szCs w:val="18"/>
              </w:rPr>
            </w:pPr>
            <w:r w:rsidRPr="00FA75B2">
              <w:rPr>
                <w:sz w:val="18"/>
                <w:szCs w:val="18"/>
              </w:rPr>
              <w:t>Border: None</w:t>
            </w:r>
          </w:p>
          <w:p w14:paraId="616962BF" w14:textId="77777777" w:rsidR="00FA75B2" w:rsidRPr="00FA75B2" w:rsidRDefault="00FA75B2" w:rsidP="00FA75B2">
            <w:pPr>
              <w:jc w:val="left"/>
              <w:rPr>
                <w:sz w:val="18"/>
                <w:szCs w:val="18"/>
              </w:rPr>
            </w:pPr>
            <w:r w:rsidRPr="00FA75B2">
              <w:rPr>
                <w:sz w:val="18"/>
                <w:szCs w:val="18"/>
              </w:rPr>
              <w:t>Plot area colour: None</w:t>
            </w:r>
          </w:p>
        </w:tc>
      </w:tr>
      <w:tr w:rsidR="00FA75B2" w:rsidRPr="00FA75B2" w14:paraId="46BB0A3C" w14:textId="77777777" w:rsidTr="00F95D5D">
        <w:tc>
          <w:tcPr>
            <w:tcW w:w="2268" w:type="dxa"/>
            <w:tcBorders>
              <w:top w:val="single" w:sz="2" w:space="0" w:color="808080" w:themeColor="background1" w:themeShade="80"/>
              <w:bottom w:val="single" w:sz="2" w:space="0" w:color="808080" w:themeColor="background1" w:themeShade="80"/>
            </w:tcBorders>
            <w:shd w:val="clear" w:color="auto" w:fill="auto"/>
            <w:vAlign w:val="top"/>
            <w:hideMark/>
          </w:tcPr>
          <w:p w14:paraId="0C19DCDF" w14:textId="77777777" w:rsidR="00FA75B2" w:rsidRPr="00FA75B2" w:rsidRDefault="00FA75B2" w:rsidP="00FA75B2">
            <w:pPr>
              <w:jc w:val="left"/>
              <w:rPr>
                <w:b/>
                <w:sz w:val="18"/>
                <w:szCs w:val="18"/>
              </w:rPr>
            </w:pPr>
            <w:r w:rsidRPr="00FA75B2">
              <w:rPr>
                <w:b/>
                <w:sz w:val="18"/>
                <w:szCs w:val="18"/>
              </w:rPr>
              <w:t>Chart area</w:t>
            </w:r>
          </w:p>
        </w:tc>
        <w:tc>
          <w:tcPr>
            <w:tcW w:w="8198" w:type="dxa"/>
            <w:tcBorders>
              <w:top w:val="single" w:sz="2" w:space="0" w:color="808080" w:themeColor="background1" w:themeShade="80"/>
              <w:bottom w:val="single" w:sz="2" w:space="0" w:color="808080" w:themeColor="background1" w:themeShade="80"/>
            </w:tcBorders>
            <w:shd w:val="clear" w:color="auto" w:fill="auto"/>
            <w:vAlign w:val="top"/>
            <w:hideMark/>
          </w:tcPr>
          <w:p w14:paraId="573AFF79" w14:textId="77777777" w:rsidR="00FA75B2" w:rsidRPr="00FA75B2" w:rsidRDefault="00FA75B2" w:rsidP="00FA75B2">
            <w:pPr>
              <w:jc w:val="left"/>
              <w:rPr>
                <w:sz w:val="18"/>
                <w:szCs w:val="18"/>
              </w:rPr>
            </w:pPr>
            <w:r w:rsidRPr="00FA75B2">
              <w:rPr>
                <w:sz w:val="18"/>
                <w:szCs w:val="18"/>
              </w:rPr>
              <w:t>Border: None</w:t>
            </w:r>
          </w:p>
          <w:p w14:paraId="0D67A219" w14:textId="77777777" w:rsidR="00FA75B2" w:rsidRPr="00FA75B2" w:rsidRDefault="00FA75B2" w:rsidP="00FA75B2">
            <w:pPr>
              <w:jc w:val="left"/>
              <w:rPr>
                <w:sz w:val="18"/>
                <w:szCs w:val="18"/>
              </w:rPr>
            </w:pPr>
            <w:r w:rsidRPr="00FA75B2">
              <w:rPr>
                <w:sz w:val="18"/>
                <w:szCs w:val="18"/>
              </w:rPr>
              <w:t>Chart area colour: None</w:t>
            </w:r>
          </w:p>
          <w:p w14:paraId="5BC24417" w14:textId="77777777" w:rsidR="00FA75B2" w:rsidRPr="00FA75B2" w:rsidRDefault="00FA75B2" w:rsidP="00FA75B2">
            <w:pPr>
              <w:jc w:val="left"/>
              <w:rPr>
                <w:sz w:val="18"/>
                <w:szCs w:val="18"/>
              </w:rPr>
            </w:pPr>
            <w:r w:rsidRPr="00FA75B2">
              <w:rPr>
                <w:sz w:val="18"/>
                <w:szCs w:val="18"/>
              </w:rPr>
              <w:t>Gridlines: None</w:t>
            </w:r>
          </w:p>
        </w:tc>
      </w:tr>
      <w:tr w:rsidR="00FA75B2" w:rsidRPr="00FA75B2" w14:paraId="0B2347C0" w14:textId="77777777" w:rsidTr="00F95D5D">
        <w:trPr>
          <w:cnfStyle w:val="000000010000" w:firstRow="0" w:lastRow="0" w:firstColumn="0" w:lastColumn="0" w:oddVBand="0" w:evenVBand="0" w:oddHBand="0" w:evenHBand="1" w:firstRowFirstColumn="0" w:firstRowLastColumn="0" w:lastRowFirstColumn="0" w:lastRowLastColumn="0"/>
        </w:trPr>
        <w:tc>
          <w:tcPr>
            <w:tcW w:w="2268" w:type="dxa"/>
            <w:tcBorders>
              <w:top w:val="single" w:sz="2" w:space="0" w:color="808080" w:themeColor="background1" w:themeShade="80"/>
              <w:bottom w:val="single" w:sz="2" w:space="0" w:color="808080" w:themeColor="background1" w:themeShade="80"/>
            </w:tcBorders>
            <w:shd w:val="clear" w:color="auto" w:fill="auto"/>
            <w:vAlign w:val="top"/>
            <w:hideMark/>
          </w:tcPr>
          <w:p w14:paraId="10847E82" w14:textId="77777777" w:rsidR="00FA75B2" w:rsidRPr="00FA75B2" w:rsidRDefault="00FA75B2" w:rsidP="00FA75B2">
            <w:pPr>
              <w:jc w:val="left"/>
              <w:rPr>
                <w:b/>
                <w:sz w:val="18"/>
                <w:szCs w:val="18"/>
              </w:rPr>
            </w:pPr>
            <w:r w:rsidRPr="00FA75B2">
              <w:rPr>
                <w:b/>
                <w:sz w:val="18"/>
                <w:szCs w:val="18"/>
              </w:rPr>
              <w:t>Chart colours</w:t>
            </w:r>
          </w:p>
        </w:tc>
        <w:tc>
          <w:tcPr>
            <w:tcW w:w="8198" w:type="dxa"/>
            <w:tcBorders>
              <w:top w:val="single" w:sz="2" w:space="0" w:color="808080" w:themeColor="background1" w:themeShade="80"/>
              <w:bottom w:val="single" w:sz="2" w:space="0" w:color="808080" w:themeColor="background1" w:themeShade="80"/>
            </w:tcBorders>
            <w:shd w:val="clear" w:color="auto" w:fill="auto"/>
            <w:vAlign w:val="top"/>
            <w:hideMark/>
          </w:tcPr>
          <w:p w14:paraId="45F60B7B" w14:textId="77777777" w:rsidR="00FA75B2" w:rsidRPr="00FA75B2" w:rsidRDefault="00FA75B2" w:rsidP="00FA75B2">
            <w:pPr>
              <w:jc w:val="left"/>
              <w:rPr>
                <w:sz w:val="18"/>
                <w:szCs w:val="18"/>
              </w:rPr>
            </w:pPr>
            <w:r w:rsidRPr="00FA75B2">
              <w:rPr>
                <w:sz w:val="18"/>
                <w:szCs w:val="18"/>
              </w:rPr>
              <w:t xml:space="preserve">Use the auto colour </w:t>
            </w:r>
            <w:proofErr w:type="gramStart"/>
            <w:r w:rsidRPr="00FA75B2">
              <w:rPr>
                <w:sz w:val="18"/>
                <w:szCs w:val="18"/>
              </w:rPr>
              <w:t>option</w:t>
            </w:r>
            <w:proofErr w:type="gramEnd"/>
            <w:r w:rsidRPr="00FA75B2">
              <w:rPr>
                <w:sz w:val="18"/>
                <w:szCs w:val="18"/>
              </w:rPr>
              <w:t xml:space="preserve"> if you wish. Do not use the same colour for any two series. Do not use gradients or 3D fills or black.</w:t>
            </w:r>
          </w:p>
        </w:tc>
      </w:tr>
      <w:tr w:rsidR="00FA75B2" w:rsidRPr="00FA75B2" w14:paraId="631541D3" w14:textId="77777777" w:rsidTr="00F95D5D">
        <w:tc>
          <w:tcPr>
            <w:tcW w:w="2268" w:type="dxa"/>
            <w:tcBorders>
              <w:top w:val="single" w:sz="2" w:space="0" w:color="808080" w:themeColor="background1" w:themeShade="80"/>
              <w:bottom w:val="single" w:sz="2" w:space="0" w:color="808080" w:themeColor="background1" w:themeShade="80"/>
            </w:tcBorders>
            <w:shd w:val="clear" w:color="auto" w:fill="auto"/>
            <w:vAlign w:val="top"/>
            <w:hideMark/>
          </w:tcPr>
          <w:p w14:paraId="638450F6" w14:textId="77777777" w:rsidR="00FA75B2" w:rsidRPr="00FA75B2" w:rsidRDefault="00FA75B2" w:rsidP="00FA75B2">
            <w:pPr>
              <w:jc w:val="left"/>
              <w:rPr>
                <w:b/>
                <w:sz w:val="18"/>
                <w:szCs w:val="18"/>
              </w:rPr>
            </w:pPr>
            <w:r w:rsidRPr="00FA75B2">
              <w:rPr>
                <w:b/>
                <w:sz w:val="18"/>
                <w:szCs w:val="18"/>
              </w:rPr>
              <w:t>Chart types</w:t>
            </w:r>
          </w:p>
        </w:tc>
        <w:tc>
          <w:tcPr>
            <w:tcW w:w="8198" w:type="dxa"/>
            <w:tcBorders>
              <w:top w:val="single" w:sz="2" w:space="0" w:color="808080" w:themeColor="background1" w:themeShade="80"/>
              <w:bottom w:val="single" w:sz="2" w:space="0" w:color="808080" w:themeColor="background1" w:themeShade="80"/>
            </w:tcBorders>
            <w:shd w:val="clear" w:color="auto" w:fill="auto"/>
            <w:vAlign w:val="top"/>
            <w:hideMark/>
          </w:tcPr>
          <w:p w14:paraId="6622E0C1" w14:textId="77777777" w:rsidR="00FA75B2" w:rsidRPr="00FA75B2" w:rsidRDefault="00FA75B2" w:rsidP="00FA75B2">
            <w:pPr>
              <w:jc w:val="left"/>
              <w:rPr>
                <w:sz w:val="18"/>
                <w:szCs w:val="18"/>
              </w:rPr>
            </w:pPr>
            <w:r w:rsidRPr="00FA75B2">
              <w:rPr>
                <w:sz w:val="18"/>
                <w:szCs w:val="18"/>
              </w:rPr>
              <w:t xml:space="preserve">Histograms: Use a gap width of </w:t>
            </w:r>
            <w:proofErr w:type="gramStart"/>
            <w:r w:rsidRPr="00FA75B2">
              <w:rPr>
                <w:sz w:val="18"/>
                <w:szCs w:val="18"/>
              </w:rPr>
              <w:t>0</w:t>
            </w:r>
            <w:proofErr w:type="gramEnd"/>
            <w:r w:rsidRPr="00FA75B2">
              <w:rPr>
                <w:sz w:val="18"/>
                <w:szCs w:val="18"/>
              </w:rPr>
              <w:br/>
              <w:t>Stack charts: Use gap width of 50 and an overlap of 100</w:t>
            </w:r>
            <w:r w:rsidRPr="00FA75B2">
              <w:rPr>
                <w:sz w:val="18"/>
                <w:szCs w:val="18"/>
              </w:rPr>
              <w:br/>
              <w:t>Bar charts: Use a gap width of 50</w:t>
            </w:r>
            <w:r w:rsidRPr="00FA75B2">
              <w:rPr>
                <w:sz w:val="18"/>
                <w:szCs w:val="18"/>
              </w:rPr>
              <w:br/>
              <w:t>Line charts: Use a triangular marker on the 1st series (top (first) entry in legend)</w:t>
            </w:r>
          </w:p>
        </w:tc>
      </w:tr>
      <w:tr w:rsidR="00FA75B2" w:rsidRPr="00FA75B2" w14:paraId="4E3E24CB" w14:textId="77777777" w:rsidTr="00F95D5D">
        <w:trPr>
          <w:cnfStyle w:val="000000010000" w:firstRow="0" w:lastRow="0" w:firstColumn="0" w:lastColumn="0" w:oddVBand="0" w:evenVBand="0" w:oddHBand="0" w:evenHBand="1" w:firstRowFirstColumn="0" w:firstRowLastColumn="0" w:lastRowFirstColumn="0" w:lastRowLastColumn="0"/>
        </w:trPr>
        <w:tc>
          <w:tcPr>
            <w:tcW w:w="2268" w:type="dxa"/>
            <w:tcBorders>
              <w:top w:val="single" w:sz="2" w:space="0" w:color="808080" w:themeColor="background1" w:themeShade="80"/>
            </w:tcBorders>
            <w:shd w:val="clear" w:color="auto" w:fill="auto"/>
            <w:vAlign w:val="top"/>
            <w:hideMark/>
          </w:tcPr>
          <w:p w14:paraId="418B2334" w14:textId="77777777" w:rsidR="00FA75B2" w:rsidRPr="00FA75B2" w:rsidRDefault="00FA75B2" w:rsidP="00FA75B2">
            <w:pPr>
              <w:jc w:val="left"/>
              <w:rPr>
                <w:b/>
                <w:sz w:val="18"/>
                <w:szCs w:val="18"/>
              </w:rPr>
            </w:pPr>
            <w:r w:rsidRPr="00FA75B2">
              <w:rPr>
                <w:b/>
                <w:sz w:val="18"/>
                <w:szCs w:val="18"/>
              </w:rPr>
              <w:t>Text boxes</w:t>
            </w:r>
          </w:p>
        </w:tc>
        <w:tc>
          <w:tcPr>
            <w:tcW w:w="8198" w:type="dxa"/>
            <w:tcBorders>
              <w:top w:val="single" w:sz="2" w:space="0" w:color="808080" w:themeColor="background1" w:themeShade="80"/>
            </w:tcBorders>
            <w:shd w:val="clear" w:color="auto" w:fill="auto"/>
            <w:vAlign w:val="top"/>
            <w:hideMark/>
          </w:tcPr>
          <w:p w14:paraId="11D25CC8" w14:textId="77777777" w:rsidR="00FA75B2" w:rsidRPr="00FA75B2" w:rsidRDefault="00FA75B2" w:rsidP="00FA75B2">
            <w:pPr>
              <w:jc w:val="left"/>
              <w:rPr>
                <w:sz w:val="18"/>
                <w:szCs w:val="18"/>
              </w:rPr>
            </w:pPr>
            <w:r w:rsidRPr="00FA75B2">
              <w:rPr>
                <w:sz w:val="18"/>
                <w:szCs w:val="18"/>
              </w:rPr>
              <w:t xml:space="preserve">Type size: 10 </w:t>
            </w:r>
            <w:proofErr w:type="spellStart"/>
            <w:r w:rsidRPr="00FA75B2">
              <w:rPr>
                <w:sz w:val="18"/>
                <w:szCs w:val="18"/>
              </w:rPr>
              <w:t>pt</w:t>
            </w:r>
            <w:proofErr w:type="spellEnd"/>
          </w:p>
        </w:tc>
      </w:tr>
    </w:tbl>
    <w:p w14:paraId="004D0DA5" w14:textId="77777777" w:rsidR="005E267B" w:rsidRDefault="005E267B">
      <w:pPr>
        <w:rPr>
          <w:rFonts w:asciiTheme="majorHAnsi" w:eastAsiaTheme="majorEastAsia" w:hAnsiTheme="majorHAnsi" w:cstheme="majorBidi"/>
          <w:b/>
          <w:bCs/>
          <w:sz w:val="32"/>
          <w:szCs w:val="28"/>
        </w:rPr>
      </w:pPr>
      <w:r>
        <w:br w:type="page"/>
      </w:r>
    </w:p>
    <w:p w14:paraId="08E966BD" w14:textId="50E64923" w:rsidR="006B5557" w:rsidRDefault="00BA1D75" w:rsidP="000D5325">
      <w:pPr>
        <w:pStyle w:val="Heading1"/>
      </w:pPr>
      <w:bookmarkStart w:id="38" w:name="_Toc123644913"/>
      <w:r w:rsidRPr="002F05F0">
        <w:lastRenderedPageBreak/>
        <w:t xml:space="preserve">APPENDIX </w:t>
      </w:r>
      <w:r w:rsidR="002F05F0" w:rsidRPr="002F05F0">
        <w:t>2 - Sample Excel figures</w:t>
      </w:r>
      <w:bookmarkEnd w:id="38"/>
    </w:p>
    <w:p w14:paraId="083CEB3C" w14:textId="77777777" w:rsidR="000D581D" w:rsidRDefault="000D581D">
      <w:r>
        <w:rPr>
          <w:noProof/>
        </w:rPr>
        <w:drawing>
          <wp:inline distT="0" distB="0" distL="0" distR="0" wp14:anchorId="1979A7EF" wp14:editId="34938441">
            <wp:extent cx="6117348" cy="4172720"/>
            <wp:effectExtent l="0" t="0" r="0" b="0"/>
            <wp:docPr id="11" name="Picture 11" descr="Sample 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Sample figure"/>
                    <pic:cNvPicPr/>
                  </pic:nvPicPr>
                  <pic:blipFill>
                    <a:blip r:embed="rId25" cstate="print">
                      <a:extLst>
                        <a:ext uri="{28A0092B-C50C-407E-A947-70E740481C1C}">
                          <a14:useLocalDpi xmlns:a14="http://schemas.microsoft.com/office/drawing/2010/main" val="0"/>
                        </a:ext>
                      </a:extLst>
                    </a:blip>
                    <a:stretch>
                      <a:fillRect/>
                    </a:stretch>
                  </pic:blipFill>
                  <pic:spPr>
                    <a:xfrm>
                      <a:off x="0" y="0"/>
                      <a:ext cx="6117348" cy="4172720"/>
                    </a:xfrm>
                    <a:prstGeom prst="rect">
                      <a:avLst/>
                    </a:prstGeom>
                  </pic:spPr>
                </pic:pic>
              </a:graphicData>
            </a:graphic>
          </wp:inline>
        </w:drawing>
      </w:r>
    </w:p>
    <w:p w14:paraId="04194125" w14:textId="6E3C3A00" w:rsidR="006B5557" w:rsidRDefault="000D581D">
      <w:pPr>
        <w:rPr>
          <w:rFonts w:asciiTheme="majorHAnsi" w:eastAsiaTheme="majorEastAsia" w:hAnsiTheme="majorHAnsi" w:cstheme="majorBidi"/>
          <w:b/>
          <w:bCs/>
          <w:sz w:val="32"/>
          <w:szCs w:val="28"/>
        </w:rPr>
      </w:pPr>
      <w:r>
        <w:rPr>
          <w:noProof/>
        </w:rPr>
        <w:drawing>
          <wp:inline distT="0" distB="0" distL="0" distR="0" wp14:anchorId="1789F894" wp14:editId="7879B904">
            <wp:extent cx="6099060" cy="4245873"/>
            <wp:effectExtent l="0" t="0" r="0" b="2540"/>
            <wp:docPr id="14" name="Picture 14" descr="Sample 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Sample figure"/>
                    <pic:cNvPicPr/>
                  </pic:nvPicPr>
                  <pic:blipFill>
                    <a:blip r:embed="rId26" cstate="print">
                      <a:extLst>
                        <a:ext uri="{28A0092B-C50C-407E-A947-70E740481C1C}">
                          <a14:useLocalDpi xmlns:a14="http://schemas.microsoft.com/office/drawing/2010/main" val="0"/>
                        </a:ext>
                      </a:extLst>
                    </a:blip>
                    <a:stretch>
                      <a:fillRect/>
                    </a:stretch>
                  </pic:blipFill>
                  <pic:spPr>
                    <a:xfrm>
                      <a:off x="0" y="0"/>
                      <a:ext cx="6099060" cy="4245873"/>
                    </a:xfrm>
                    <a:prstGeom prst="rect">
                      <a:avLst/>
                    </a:prstGeom>
                  </pic:spPr>
                </pic:pic>
              </a:graphicData>
            </a:graphic>
          </wp:inline>
        </w:drawing>
      </w:r>
      <w:r w:rsidR="006B5557">
        <w:br w:type="page"/>
      </w:r>
    </w:p>
    <w:p w14:paraId="7B48C7E6" w14:textId="77777777" w:rsidR="002F05F0" w:rsidRPr="002F05F0" w:rsidRDefault="002F05F0" w:rsidP="000D5325">
      <w:pPr>
        <w:pStyle w:val="Heading1"/>
      </w:pPr>
    </w:p>
    <w:p w14:paraId="2C4FC055" w14:textId="77777777" w:rsidR="000D581D" w:rsidRDefault="000D581D" w:rsidP="009F7E5E">
      <w:pPr>
        <w:jc w:val="center"/>
      </w:pPr>
      <w:r>
        <w:rPr>
          <w:noProof/>
        </w:rPr>
        <w:drawing>
          <wp:inline distT="0" distB="0" distL="0" distR="0" wp14:anchorId="1A44C532" wp14:editId="70C88B35">
            <wp:extent cx="3694184" cy="4251969"/>
            <wp:effectExtent l="0" t="0" r="1905" b="0"/>
            <wp:docPr id="15" name="Picture 15" descr="Sample 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Sample figure"/>
                    <pic:cNvPicPr/>
                  </pic:nvPicPr>
                  <pic:blipFill>
                    <a:blip r:embed="rId27" cstate="print">
                      <a:extLst>
                        <a:ext uri="{28A0092B-C50C-407E-A947-70E740481C1C}">
                          <a14:useLocalDpi xmlns:a14="http://schemas.microsoft.com/office/drawing/2010/main" val="0"/>
                        </a:ext>
                      </a:extLst>
                    </a:blip>
                    <a:stretch>
                      <a:fillRect/>
                    </a:stretch>
                  </pic:blipFill>
                  <pic:spPr>
                    <a:xfrm>
                      <a:off x="0" y="0"/>
                      <a:ext cx="3694184" cy="4251969"/>
                    </a:xfrm>
                    <a:prstGeom prst="rect">
                      <a:avLst/>
                    </a:prstGeom>
                  </pic:spPr>
                </pic:pic>
              </a:graphicData>
            </a:graphic>
          </wp:inline>
        </w:drawing>
      </w:r>
    </w:p>
    <w:p w14:paraId="445B9819" w14:textId="77777777" w:rsidR="000D581D" w:rsidRDefault="000D581D" w:rsidP="009F7E5E">
      <w:pPr>
        <w:jc w:val="center"/>
      </w:pPr>
      <w:r>
        <w:rPr>
          <w:noProof/>
        </w:rPr>
        <w:drawing>
          <wp:inline distT="0" distB="0" distL="0" distR="0" wp14:anchorId="741B961B" wp14:editId="5A1BFDB9">
            <wp:extent cx="6114300" cy="4172720"/>
            <wp:effectExtent l="0" t="0" r="1270" b="0"/>
            <wp:docPr id="16" name="Picture 16" descr="Sample 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Sample figure"/>
                    <pic:cNvPicPr/>
                  </pic:nvPicPr>
                  <pic:blipFill>
                    <a:blip r:embed="rId28" cstate="print">
                      <a:extLst>
                        <a:ext uri="{28A0092B-C50C-407E-A947-70E740481C1C}">
                          <a14:useLocalDpi xmlns:a14="http://schemas.microsoft.com/office/drawing/2010/main" val="0"/>
                        </a:ext>
                      </a:extLst>
                    </a:blip>
                    <a:stretch>
                      <a:fillRect/>
                    </a:stretch>
                  </pic:blipFill>
                  <pic:spPr>
                    <a:xfrm>
                      <a:off x="0" y="0"/>
                      <a:ext cx="6114300" cy="4172720"/>
                    </a:xfrm>
                    <a:prstGeom prst="rect">
                      <a:avLst/>
                    </a:prstGeom>
                  </pic:spPr>
                </pic:pic>
              </a:graphicData>
            </a:graphic>
          </wp:inline>
        </w:drawing>
      </w:r>
    </w:p>
    <w:p w14:paraId="7D1713C2" w14:textId="6B0EF1A8" w:rsidR="002F05F0" w:rsidRPr="002F05F0" w:rsidRDefault="00BA1D75" w:rsidP="000D5325">
      <w:pPr>
        <w:pStyle w:val="Heading1"/>
      </w:pPr>
      <w:bookmarkStart w:id="39" w:name="_Toc123644914"/>
      <w:r w:rsidRPr="002F05F0">
        <w:lastRenderedPageBreak/>
        <w:t xml:space="preserve">APPENDIX </w:t>
      </w:r>
      <w:r w:rsidR="002F05F0" w:rsidRPr="002F05F0">
        <w:t>3 - Sample HTML text descriptors for web accessibility and</w:t>
      </w:r>
      <w:r>
        <w:t> </w:t>
      </w:r>
      <w:r w:rsidR="002F05F0" w:rsidRPr="002F05F0">
        <w:t>metadata</w:t>
      </w:r>
      <w:bookmarkEnd w:id="39"/>
      <w:r w:rsidR="002F05F0" w:rsidRPr="002F05F0">
        <w:t xml:space="preserve"> </w:t>
      </w:r>
    </w:p>
    <w:p w14:paraId="795DF508" w14:textId="77777777" w:rsidR="002F05F0" w:rsidRDefault="002F05F0" w:rsidP="002F05F0">
      <w:r>
        <w:t xml:space="preserve">The following pages </w:t>
      </w:r>
      <w:proofErr w:type="gramStart"/>
      <w:r>
        <w:t>contain</w:t>
      </w:r>
      <w:proofErr w:type="gramEnd"/>
      <w:r>
        <w:t xml:space="preserve"> examples of descriptors that authors need to provide when submitting articles for publication</w:t>
      </w:r>
      <w:r w:rsidRPr="003C0CBD">
        <w:rPr>
          <w:rStyle w:val="Emphasis"/>
          <w:b w:val="0"/>
          <w:bCs w:val="0"/>
        </w:rPr>
        <w:t>.</w:t>
      </w:r>
      <w:r>
        <w:t xml:space="preserve"> This includes document and table summaries and text descriptors for maps, </w:t>
      </w:r>
      <w:proofErr w:type="gramStart"/>
      <w:r>
        <w:t>figures</w:t>
      </w:r>
      <w:proofErr w:type="gramEnd"/>
      <w:r>
        <w:t xml:space="preserve"> and flow charts. </w:t>
      </w:r>
    </w:p>
    <w:p w14:paraId="248E21FA" w14:textId="77777777" w:rsidR="002F05F0" w:rsidRDefault="002F05F0" w:rsidP="002F05F0">
      <w:r>
        <w:t xml:space="preserve">The following are examples of summaries and text descriptors </w:t>
      </w:r>
      <w:proofErr w:type="gramStart"/>
      <w:r>
        <w:t>required</w:t>
      </w:r>
      <w:proofErr w:type="gramEnd"/>
      <w:r>
        <w:t xml:space="preserve"> for Australian Government compliance with the WCAG 2.0 web accessibility requirements when publishing CDI articles on the web site. </w:t>
      </w:r>
    </w:p>
    <w:p w14:paraId="7BBA4736" w14:textId="77777777" w:rsidR="002F05F0" w:rsidRPr="002F05F0" w:rsidRDefault="002F05F0" w:rsidP="00D2161E">
      <w:pPr>
        <w:pStyle w:val="Heading2"/>
      </w:pPr>
      <w:bookmarkStart w:id="40" w:name="_Toc123644915"/>
      <w:r w:rsidRPr="002F05F0">
        <w:t xml:space="preserve">What is </w:t>
      </w:r>
      <w:proofErr w:type="gramStart"/>
      <w:r w:rsidRPr="002F05F0">
        <w:t>required</w:t>
      </w:r>
      <w:proofErr w:type="gramEnd"/>
      <w:r w:rsidRPr="002F05F0">
        <w:t>?</w:t>
      </w:r>
      <w:bookmarkEnd w:id="40"/>
      <w:r w:rsidRPr="002F05F0">
        <w:t xml:space="preserve"> </w:t>
      </w:r>
    </w:p>
    <w:p w14:paraId="344AE930" w14:textId="77777777" w:rsidR="002F05F0" w:rsidRDefault="002F05F0" w:rsidP="002F05F0">
      <w:r>
        <w:t xml:space="preserve">A separate document with: </w:t>
      </w:r>
    </w:p>
    <w:p w14:paraId="38E0B8F8" w14:textId="77777777" w:rsidR="002F05F0" w:rsidRPr="002F05F0" w:rsidRDefault="002F05F0" w:rsidP="002F05F0">
      <w:pPr>
        <w:pStyle w:val="ListParagraph"/>
        <w:numPr>
          <w:ilvl w:val="0"/>
          <w:numId w:val="33"/>
        </w:numPr>
        <w:rPr>
          <w:rFonts w:eastAsia="Times New Roman"/>
        </w:rPr>
      </w:pPr>
      <w:r w:rsidRPr="002F05F0">
        <w:rPr>
          <w:rFonts w:eastAsia="Times New Roman"/>
        </w:rPr>
        <w:t xml:space="preserve">article/report title </w:t>
      </w:r>
    </w:p>
    <w:p w14:paraId="2024D677" w14:textId="77777777" w:rsidR="002F05F0" w:rsidRPr="002F05F0" w:rsidRDefault="002F05F0" w:rsidP="002F05F0">
      <w:pPr>
        <w:pStyle w:val="ListParagraph"/>
        <w:numPr>
          <w:ilvl w:val="0"/>
          <w:numId w:val="33"/>
        </w:numPr>
        <w:rPr>
          <w:rFonts w:eastAsia="Times New Roman"/>
        </w:rPr>
      </w:pPr>
      <w:r w:rsidRPr="002F05F0">
        <w:rPr>
          <w:rFonts w:eastAsia="Times New Roman"/>
        </w:rPr>
        <w:t xml:space="preserve">a short one or two sentence </w:t>
      </w:r>
      <w:proofErr w:type="gramStart"/>
      <w:r w:rsidRPr="002F05F0">
        <w:rPr>
          <w:rFonts w:eastAsia="Times New Roman"/>
        </w:rPr>
        <w:t>summary</w:t>
      </w:r>
      <w:proofErr w:type="gramEnd"/>
      <w:r w:rsidRPr="002F05F0">
        <w:rPr>
          <w:rFonts w:eastAsia="Times New Roman"/>
        </w:rPr>
        <w:t xml:space="preserve"> of the article/report </w:t>
      </w:r>
    </w:p>
    <w:p w14:paraId="40445AF0" w14:textId="77777777" w:rsidR="002F05F0" w:rsidRPr="002F05F0" w:rsidRDefault="002F05F0" w:rsidP="002F05F0">
      <w:pPr>
        <w:pStyle w:val="ListParagraph"/>
        <w:numPr>
          <w:ilvl w:val="0"/>
          <w:numId w:val="33"/>
        </w:numPr>
        <w:rPr>
          <w:rFonts w:eastAsia="Times New Roman"/>
        </w:rPr>
      </w:pPr>
      <w:r w:rsidRPr="002F05F0">
        <w:rPr>
          <w:rFonts w:eastAsia="Times New Roman"/>
        </w:rPr>
        <w:t xml:space="preserve">a short one sentence summary of any tables </w:t>
      </w:r>
    </w:p>
    <w:p w14:paraId="19617C83" w14:textId="77777777" w:rsidR="002F05F0" w:rsidRPr="002F05F0" w:rsidRDefault="002F05F0" w:rsidP="002F05F0">
      <w:pPr>
        <w:pStyle w:val="ListParagraph"/>
        <w:numPr>
          <w:ilvl w:val="0"/>
          <w:numId w:val="33"/>
        </w:numPr>
        <w:rPr>
          <w:rFonts w:eastAsia="Times New Roman"/>
        </w:rPr>
      </w:pPr>
      <w:r w:rsidRPr="002F05F0">
        <w:rPr>
          <w:rFonts w:eastAsia="Times New Roman"/>
        </w:rPr>
        <w:t xml:space="preserve">a long text description of any figures or images including maps or flow charts; the description should be sufficient so that a sight impaired person can interpret the figure/map/chart. In some </w:t>
      </w:r>
      <w:proofErr w:type="gramStart"/>
      <w:r w:rsidRPr="002F05F0">
        <w:rPr>
          <w:rFonts w:eastAsia="Times New Roman"/>
        </w:rPr>
        <w:t>cases</w:t>
      </w:r>
      <w:proofErr w:type="gramEnd"/>
      <w:r w:rsidRPr="002F05F0">
        <w:rPr>
          <w:rFonts w:eastAsia="Times New Roman"/>
        </w:rPr>
        <w:t xml:space="preserve"> a data table may be published instead, but please let us know if this is your intention. All data tables must </w:t>
      </w:r>
      <w:proofErr w:type="gramStart"/>
      <w:r w:rsidRPr="002F05F0">
        <w:rPr>
          <w:rFonts w:eastAsia="Times New Roman"/>
        </w:rPr>
        <w:t>be provided</w:t>
      </w:r>
      <w:proofErr w:type="gramEnd"/>
      <w:r w:rsidRPr="002F05F0">
        <w:rPr>
          <w:rFonts w:eastAsia="Times New Roman"/>
        </w:rPr>
        <w:t xml:space="preserve"> as Excel files. </w:t>
      </w:r>
    </w:p>
    <w:p w14:paraId="4BF26077" w14:textId="77777777" w:rsidR="002F05F0" w:rsidRPr="002F05F0" w:rsidRDefault="002F05F0" w:rsidP="00D2161E">
      <w:pPr>
        <w:pStyle w:val="Heading2"/>
      </w:pPr>
      <w:bookmarkStart w:id="41" w:name="_Toc123644916"/>
      <w:r w:rsidRPr="002F05F0">
        <w:t>Advice</w:t>
      </w:r>
      <w:bookmarkEnd w:id="41"/>
      <w:r w:rsidRPr="002F05F0">
        <w:t xml:space="preserve"> </w:t>
      </w:r>
    </w:p>
    <w:p w14:paraId="2C6B9BE2" w14:textId="77777777" w:rsidR="002F05F0" w:rsidRDefault="002F05F0" w:rsidP="002F05F0">
      <w:r>
        <w:t xml:space="preserve">Do not use dot points in your descriptions. The text descriptions are saved as text only files, which do not </w:t>
      </w:r>
      <w:proofErr w:type="gramStart"/>
      <w:r>
        <w:t>handle</w:t>
      </w:r>
      <w:proofErr w:type="gramEnd"/>
      <w:r>
        <w:t xml:space="preserve"> formatting such as dot points. </w:t>
      </w:r>
    </w:p>
    <w:p w14:paraId="37480119" w14:textId="77777777" w:rsidR="002F05F0" w:rsidRDefault="002F05F0" w:rsidP="002F05F0">
      <w:r>
        <w:t xml:space="preserve">Do not repeat the headings as this is repetitive for text readers. The vision Australia advice for long descriptions is that to </w:t>
      </w:r>
      <w:proofErr w:type="gramStart"/>
      <w:r>
        <w:t>provide</w:t>
      </w:r>
      <w:proofErr w:type="gramEnd"/>
      <w:r>
        <w:t xml:space="preserve"> a suitable long description, you should: </w:t>
      </w:r>
    </w:p>
    <w:p w14:paraId="605EE74F" w14:textId="686B0545" w:rsidR="002F05F0" w:rsidRPr="002F05F0" w:rsidRDefault="002F05F0" w:rsidP="002F05F0">
      <w:pPr>
        <w:pStyle w:val="ListParagraph"/>
        <w:numPr>
          <w:ilvl w:val="0"/>
          <w:numId w:val="33"/>
        </w:numPr>
        <w:rPr>
          <w:rFonts w:eastAsia="Times New Roman"/>
        </w:rPr>
      </w:pPr>
      <w:proofErr w:type="gramStart"/>
      <w:r w:rsidRPr="002F05F0">
        <w:rPr>
          <w:rFonts w:eastAsia="Times New Roman"/>
        </w:rPr>
        <w:t>identify</w:t>
      </w:r>
      <w:proofErr w:type="gramEnd"/>
      <w:r w:rsidRPr="002F05F0">
        <w:rPr>
          <w:rFonts w:eastAsia="Times New Roman"/>
        </w:rPr>
        <w:t xml:space="preserve"> the type of graph or chart </w:t>
      </w:r>
    </w:p>
    <w:p w14:paraId="33DCA9A0" w14:textId="18C3879F" w:rsidR="002F05F0" w:rsidRPr="002F05F0" w:rsidRDefault="002F05F0" w:rsidP="002F05F0">
      <w:pPr>
        <w:pStyle w:val="ListParagraph"/>
        <w:numPr>
          <w:ilvl w:val="0"/>
          <w:numId w:val="33"/>
        </w:numPr>
        <w:rPr>
          <w:rFonts w:eastAsia="Times New Roman"/>
        </w:rPr>
      </w:pPr>
      <w:proofErr w:type="gramStart"/>
      <w:r w:rsidRPr="002F05F0">
        <w:rPr>
          <w:rFonts w:eastAsia="Times New Roman"/>
        </w:rPr>
        <w:t>provide</w:t>
      </w:r>
      <w:proofErr w:type="gramEnd"/>
      <w:r w:rsidRPr="002F05F0">
        <w:rPr>
          <w:rFonts w:eastAsia="Times New Roman"/>
        </w:rPr>
        <w:t xml:space="preserve"> a summary of the data, explaining the trends that a sighted person can see in the image. </w:t>
      </w:r>
    </w:p>
    <w:p w14:paraId="3364367E" w14:textId="77777777" w:rsidR="002F05F0" w:rsidRPr="00F55AA0" w:rsidRDefault="002F05F0" w:rsidP="00D2161E">
      <w:pPr>
        <w:pStyle w:val="Heading2"/>
      </w:pPr>
      <w:bookmarkStart w:id="42" w:name="_Toc123644917"/>
      <w:r w:rsidRPr="00F55AA0">
        <w:t>Examples</w:t>
      </w:r>
      <w:bookmarkEnd w:id="42"/>
      <w:r w:rsidRPr="00F55AA0">
        <w:t xml:space="preserve"> </w:t>
      </w:r>
    </w:p>
    <w:p w14:paraId="268B51AC" w14:textId="77777777" w:rsidR="002F05F0" w:rsidRDefault="002F05F0" w:rsidP="002F05F0">
      <w:r>
        <w:t xml:space="preserve">Notes: </w:t>
      </w:r>
    </w:p>
    <w:p w14:paraId="49C8FB6A" w14:textId="77777777" w:rsidR="002F05F0" w:rsidRPr="002F05F0" w:rsidRDefault="002F05F0" w:rsidP="002F05F0">
      <w:pPr>
        <w:pStyle w:val="ListParagraph"/>
        <w:numPr>
          <w:ilvl w:val="0"/>
          <w:numId w:val="35"/>
        </w:numPr>
        <w:rPr>
          <w:rFonts w:eastAsia="Times New Roman"/>
        </w:rPr>
      </w:pPr>
      <w:r w:rsidRPr="002F05F0">
        <w:rPr>
          <w:rFonts w:eastAsia="Times New Roman"/>
        </w:rPr>
        <w:t xml:space="preserve">Not all examples </w:t>
      </w:r>
      <w:proofErr w:type="gramStart"/>
      <w:r w:rsidRPr="002F05F0">
        <w:rPr>
          <w:rFonts w:eastAsia="Times New Roman"/>
        </w:rPr>
        <w:t>are taken</w:t>
      </w:r>
      <w:proofErr w:type="gramEnd"/>
      <w:r w:rsidRPr="002F05F0">
        <w:rPr>
          <w:rFonts w:eastAsia="Times New Roman"/>
        </w:rPr>
        <w:t xml:space="preserve"> from the same report. </w:t>
      </w:r>
    </w:p>
    <w:p w14:paraId="3E61F9BC" w14:textId="77777777" w:rsidR="002F05F0" w:rsidRPr="002F05F0" w:rsidRDefault="002F05F0" w:rsidP="002F05F0">
      <w:pPr>
        <w:pStyle w:val="ListParagraph"/>
        <w:numPr>
          <w:ilvl w:val="0"/>
          <w:numId w:val="35"/>
        </w:numPr>
        <w:rPr>
          <w:rFonts w:eastAsia="Times New Roman"/>
        </w:rPr>
      </w:pPr>
      <w:proofErr w:type="gramStart"/>
      <w:r w:rsidRPr="002F05F0">
        <w:rPr>
          <w:rFonts w:eastAsia="Times New Roman"/>
        </w:rPr>
        <w:t>Don’t</w:t>
      </w:r>
      <w:proofErr w:type="gramEnd"/>
      <w:r w:rsidRPr="002F05F0">
        <w:rPr>
          <w:rFonts w:eastAsia="Times New Roman"/>
        </w:rPr>
        <w:t xml:space="preserve"> physically include the table or figures in your document of accessibility text descriptors. There </w:t>
      </w:r>
      <w:proofErr w:type="gramStart"/>
      <w:r w:rsidRPr="002F05F0">
        <w:rPr>
          <w:rFonts w:eastAsia="Times New Roman"/>
        </w:rPr>
        <w:t>are only included</w:t>
      </w:r>
      <w:proofErr w:type="gramEnd"/>
      <w:r w:rsidRPr="002F05F0">
        <w:rPr>
          <w:rFonts w:eastAsia="Times New Roman"/>
        </w:rPr>
        <w:t xml:space="preserve"> here to give a sense of what the descriptions are describing. </w:t>
      </w:r>
    </w:p>
    <w:p w14:paraId="506D7BF4" w14:textId="77777777" w:rsidR="000D581D" w:rsidRDefault="000D581D">
      <w:pPr>
        <w:rPr>
          <w:rFonts w:asciiTheme="majorHAnsi" w:eastAsiaTheme="majorEastAsia" w:hAnsiTheme="majorHAnsi" w:cstheme="majorBidi"/>
          <w:b/>
          <w:bCs/>
          <w:sz w:val="26"/>
          <w:szCs w:val="26"/>
        </w:rPr>
      </w:pPr>
      <w:r>
        <w:br w:type="page"/>
      </w:r>
    </w:p>
    <w:p w14:paraId="4F78B08A" w14:textId="77777777" w:rsidR="00267C68" w:rsidRPr="00267C68" w:rsidRDefault="002F05F0" w:rsidP="00D2161E">
      <w:pPr>
        <w:pStyle w:val="Heading2"/>
      </w:pPr>
      <w:bookmarkStart w:id="43" w:name="_Toc123644918"/>
      <w:r w:rsidRPr="00267C68">
        <w:lastRenderedPageBreak/>
        <w:t>Article/report title and summary</w:t>
      </w:r>
      <w:bookmarkEnd w:id="43"/>
      <w:r w:rsidRPr="00267C68">
        <w:t xml:space="preserve"> </w:t>
      </w:r>
    </w:p>
    <w:p w14:paraId="1607C74C" w14:textId="4FB28082" w:rsidR="00D272DB" w:rsidRDefault="00D272DB" w:rsidP="00D272DB"/>
    <w:p w14:paraId="6DFE4BE5" w14:textId="57CBF47A" w:rsidR="00172D7A" w:rsidRPr="00D272DB" w:rsidRDefault="00172D7A" w:rsidP="00D272DB">
      <w:r>
        <w:rPr>
          <w:noProof/>
        </w:rPr>
        <mc:AlternateContent>
          <mc:Choice Requires="wps">
            <w:drawing>
              <wp:inline distT="0" distB="0" distL="0" distR="0" wp14:anchorId="466ECA21" wp14:editId="234D3DB7">
                <wp:extent cx="6625424" cy="270344"/>
                <wp:effectExtent l="0" t="0" r="4445" b="0"/>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5424" cy="270344"/>
                        </a:xfrm>
                        <a:prstGeom prst="rect">
                          <a:avLst/>
                        </a:prstGeom>
                        <a:solidFill>
                          <a:srgbClr val="F7ECDD"/>
                        </a:solidFill>
                        <a:ln w="9525">
                          <a:noFill/>
                          <a:miter lim="800000"/>
                          <a:headEnd/>
                          <a:tailEnd/>
                        </a:ln>
                      </wps:spPr>
                      <wps:txbx>
                        <w:txbxContent>
                          <w:p w14:paraId="1FB0AC3A" w14:textId="77777777" w:rsidR="00172D7A" w:rsidRPr="00C55C35" w:rsidRDefault="00172D7A" w:rsidP="00172D7A">
                            <w:pPr>
                              <w:rPr>
                                <w:rFonts w:eastAsia="Times New Roman"/>
                              </w:rPr>
                            </w:pPr>
                            <w:r w:rsidRPr="00C55C35">
                              <w:rPr>
                                <w:rFonts w:eastAsia="Times New Roman"/>
                              </w:rPr>
                              <w:t>ARTICLE/REPORT TITLE</w:t>
                            </w:r>
                          </w:p>
                        </w:txbxContent>
                      </wps:txbx>
                      <wps:bodyPr rot="0" vert="horz" wrap="square" lIns="91440" tIns="45720" rIns="91440" bIns="45720" anchor="t" anchorCtr="0">
                        <a:noAutofit/>
                      </wps:bodyPr>
                    </wps:wsp>
                  </a:graphicData>
                </a:graphic>
              </wp:inline>
            </w:drawing>
          </mc:Choice>
          <mc:Fallback>
            <w:pict>
              <v:shape w14:anchorId="466ECA21" id="_x0000_s1035" type="#_x0000_t202" style="width:521.7pt;height:21.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" fillcolor="#f7ecdd" stroked="f">
                <v:textbox>
                  <w:txbxContent>
                    <w:p w14:paraId="1FB0AC3A" w14:textId="77777777" w:rsidR="00172D7A" w:rsidRPr="00C55C35" w:rsidRDefault="00172D7A" w:rsidP="00172D7A">
                      <w:pPr>
                        <w:rPr>
                          <w:rFonts w:eastAsia="Times New Roman"/>
                        </w:rPr>
                      </w:pPr>
                      <w:r w:rsidRPr="00C55C35">
                        <w:rPr>
                          <w:rFonts w:eastAsia="Times New Roman"/>
                        </w:rPr>
                        <w:t>ARTICLE/REPORT TITLE</w:t>
                      </w:r>
                    </w:p>
                  </w:txbxContent>
                </v:textbox>
                <w10:anchorlock/>
              </v:shape>
            </w:pict>
          </mc:Fallback>
        </mc:AlternateContent>
      </w:r>
    </w:p>
    <w:p w14:paraId="03BBFBF6" w14:textId="77777777" w:rsidR="000D581D" w:rsidRDefault="002F05F0" w:rsidP="000D581D">
      <w:pPr>
        <w:pStyle w:val="Example"/>
      </w:pPr>
      <w:r>
        <w:t>2010 Australian Trachoma Surveillance Report</w:t>
      </w:r>
    </w:p>
    <w:p w14:paraId="2FB8C25B" w14:textId="77777777" w:rsidR="00E05FB4" w:rsidRDefault="00E05FB4" w:rsidP="002F05F0">
      <w:pPr>
        <w:rPr>
          <w:rFonts w:eastAsia="Times New Roman"/>
        </w:rPr>
      </w:pPr>
    </w:p>
    <w:p w14:paraId="4294AB72" w14:textId="5E0CE4F7" w:rsidR="000D581D" w:rsidRDefault="000D581D" w:rsidP="002F05F0">
      <w:pPr>
        <w:rPr>
          <w:rFonts w:eastAsia="Times New Roman"/>
        </w:rPr>
      </w:pPr>
      <w:r>
        <w:rPr>
          <w:noProof/>
        </w:rPr>
        <mc:AlternateContent>
          <mc:Choice Requires="wps">
            <w:drawing>
              <wp:inline distT="0" distB="0" distL="0" distR="0" wp14:anchorId="599805B0" wp14:editId="4044DE16">
                <wp:extent cx="6625424" cy="286247"/>
                <wp:effectExtent l="0" t="0" r="4445" b="0"/>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5424" cy="286247"/>
                        </a:xfrm>
                        <a:prstGeom prst="rect">
                          <a:avLst/>
                        </a:prstGeom>
                        <a:solidFill>
                          <a:srgbClr val="F7ECDD"/>
                        </a:solidFill>
                        <a:ln w="9525">
                          <a:noFill/>
                          <a:miter lim="800000"/>
                          <a:headEnd/>
                          <a:tailEnd/>
                        </a:ln>
                      </wps:spPr>
                      <wps:txbx>
                        <w:txbxContent>
                          <w:p w14:paraId="5C820CF8" w14:textId="447807F3" w:rsidR="000D581D" w:rsidRPr="00C55C35" w:rsidRDefault="000D581D" w:rsidP="00B265A5">
                            <w:pPr>
                              <w:rPr>
                                <w:rFonts w:eastAsia="Times New Roman"/>
                              </w:rPr>
                            </w:pPr>
                            <w:r w:rsidRPr="00C55C35">
                              <w:rPr>
                                <w:rFonts w:eastAsia="Times New Roman"/>
                              </w:rPr>
                              <w:t>SUMMARY</w:t>
                            </w:r>
                          </w:p>
                        </w:txbxContent>
                      </wps:txbx>
                      <wps:bodyPr rot="0" vert="horz" wrap="square" lIns="91440" tIns="45720" rIns="91440" bIns="45720" anchor="t" anchorCtr="0">
                        <a:noAutofit/>
                      </wps:bodyPr>
                    </wps:wsp>
                  </a:graphicData>
                </a:graphic>
              </wp:inline>
            </w:drawing>
          </mc:Choice>
          <mc:Fallback>
            <w:pict>
              <v:shape w14:anchorId="599805B0" id="_x0000_s1036" type="#_x0000_t202" style="width:521.7pt;height:22.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" fillcolor="#f7ecdd" stroked="f">
                <v:textbox>
                  <w:txbxContent>
                    <w:p w14:paraId="5C820CF8" w14:textId="447807F3" w:rsidR="000D581D" w:rsidRPr="00C55C35" w:rsidRDefault="000D581D" w:rsidP="00B265A5">
                      <w:pPr>
                        <w:rPr>
                          <w:rFonts w:eastAsia="Times New Roman"/>
                        </w:rPr>
                      </w:pPr>
                      <w:r w:rsidRPr="00C55C35">
                        <w:rPr>
                          <w:rFonts w:eastAsia="Times New Roman"/>
                        </w:rPr>
                        <w:t>SUMMARY</w:t>
                      </w:r>
                    </w:p>
                  </w:txbxContent>
                </v:textbox>
                <w10:anchorlock/>
              </v:shape>
            </w:pict>
          </mc:Fallback>
        </mc:AlternateContent>
      </w:r>
    </w:p>
    <w:p w14:paraId="24AD75C3" w14:textId="13A24985" w:rsidR="002F05F0" w:rsidRDefault="002F05F0" w:rsidP="000D581D">
      <w:pPr>
        <w:pStyle w:val="Example"/>
      </w:pPr>
      <w:r>
        <w:t xml:space="preserve">The National Trachoma Surveillance and Reporting Unit was </w:t>
      </w:r>
      <w:proofErr w:type="gramStart"/>
      <w:r>
        <w:t>established</w:t>
      </w:r>
      <w:proofErr w:type="gramEnd"/>
      <w:r>
        <w:t xml:space="preserve"> in November 2006 to improve the quality and consistency of data collection and reporting of active trachoma in Australia. This report presents data from the 2009 screening program conducted in At Risk communities from those Northern Territory, South Australia and Western Australia regions with endemic trachoma and compares 2009 data with those from screening conducted from 2006 to 2008 inclusive. </w:t>
      </w:r>
    </w:p>
    <w:p w14:paraId="2D8B8345" w14:textId="77777777" w:rsidR="002F05F0" w:rsidRPr="002F05F0" w:rsidRDefault="002F05F0" w:rsidP="00D2161E">
      <w:pPr>
        <w:pStyle w:val="Heading2"/>
      </w:pPr>
      <w:bookmarkStart w:id="44" w:name="_Toc123644919"/>
      <w:r w:rsidRPr="002F05F0">
        <w:t>Tables</w:t>
      </w:r>
      <w:bookmarkEnd w:id="44"/>
      <w:r w:rsidRPr="002F05F0">
        <w:t xml:space="preserve"> </w:t>
      </w:r>
    </w:p>
    <w:p w14:paraId="5C37C834" w14:textId="2EA1A93E" w:rsidR="002F05F0" w:rsidRDefault="002F05F0" w:rsidP="00E05FB4">
      <w:pPr>
        <w:pStyle w:val="CDIFigures"/>
      </w:pPr>
      <w:r>
        <w:t xml:space="preserve">Table 1: Factors associated with admission to intensive care in patients hospitalised with confirmed influenza </w:t>
      </w:r>
    </w:p>
    <w:tbl>
      <w:tblPr>
        <w:tblStyle w:val="CDI-StandardTable"/>
        <w:tblW w:w="0" w:type="auto"/>
        <w:tblCellMar>
          <w:left w:w="113" w:type="dxa"/>
          <w:right w:w="113" w:type="dxa"/>
        </w:tblCellMar>
        <w:tblLook w:val="04A0" w:firstRow="1" w:lastRow="0" w:firstColumn="1" w:lastColumn="0" w:noHBand="0" w:noVBand="1"/>
        <w:tblDescription w:val="This table illustrates the level of detail required in specifying accessibility text for tables. The table is titled ‘Table 1: Factors associated with admission to intensive care in patients hospitalised with confirmed influenza’, has column headings for ‘Variable’, ‘Odds ratio (95% CI)’ and ‘p value’, and the associated accessibility text is ‘Table 1 shows the odds ratio and p value for factors associated with admission to intensive care, including age group, comorbidities, pregnancy, Indigenous status and influenza type.’"/>
      </w:tblPr>
      <w:tblGrid>
        <w:gridCol w:w="3480"/>
        <w:gridCol w:w="3480"/>
        <w:gridCol w:w="3480"/>
      </w:tblGrid>
      <w:tr w:rsidR="00ED2DF9" w:rsidRPr="00C93329" w14:paraId="1887CE24" w14:textId="77777777" w:rsidTr="00071077">
        <w:trPr>
          <w:cnfStyle w:val="100000000000" w:firstRow="1" w:lastRow="0" w:firstColumn="0" w:lastColumn="0" w:oddVBand="0" w:evenVBand="0" w:oddHBand="0" w:evenHBand="0" w:firstRowFirstColumn="0" w:firstRowLastColumn="0" w:lastRowFirstColumn="0" w:lastRowLastColumn="0"/>
        </w:trPr>
        <w:tc>
          <w:tcPr>
            <w:tcW w:w="3480" w:type="dxa"/>
            <w:vAlign w:val="top"/>
            <w:hideMark/>
          </w:tcPr>
          <w:p w14:paraId="05DB25FB" w14:textId="77777777" w:rsidR="00ED2DF9" w:rsidRPr="00C93329" w:rsidRDefault="00ED2DF9" w:rsidP="00CA342F">
            <w:pPr>
              <w:pStyle w:val="NormalWeb"/>
              <w:jc w:val="left"/>
              <w:rPr>
                <w:sz w:val="18"/>
                <w:szCs w:val="18"/>
              </w:rPr>
            </w:pPr>
            <w:r w:rsidRPr="00C93329">
              <w:rPr>
                <w:sz w:val="18"/>
                <w:szCs w:val="18"/>
              </w:rPr>
              <w:t>Variable</w:t>
            </w:r>
          </w:p>
        </w:tc>
        <w:tc>
          <w:tcPr>
            <w:tcW w:w="3480" w:type="dxa"/>
            <w:vAlign w:val="top"/>
            <w:hideMark/>
          </w:tcPr>
          <w:p w14:paraId="434CB90B" w14:textId="77777777" w:rsidR="00ED2DF9" w:rsidRPr="00C93329" w:rsidRDefault="00ED2DF9" w:rsidP="00CA342F">
            <w:pPr>
              <w:pStyle w:val="NormalWeb"/>
              <w:jc w:val="left"/>
              <w:rPr>
                <w:sz w:val="18"/>
                <w:szCs w:val="18"/>
              </w:rPr>
            </w:pPr>
            <w:r w:rsidRPr="00C93329">
              <w:rPr>
                <w:sz w:val="18"/>
                <w:szCs w:val="18"/>
              </w:rPr>
              <w:t>Odds ratio (95% CI)</w:t>
            </w:r>
          </w:p>
        </w:tc>
        <w:tc>
          <w:tcPr>
            <w:tcW w:w="3480" w:type="dxa"/>
            <w:vAlign w:val="top"/>
            <w:hideMark/>
          </w:tcPr>
          <w:p w14:paraId="7163B0F0" w14:textId="77777777" w:rsidR="00ED2DF9" w:rsidRPr="00C93329" w:rsidRDefault="00ED2DF9" w:rsidP="00CA342F">
            <w:pPr>
              <w:pStyle w:val="NormalWeb"/>
              <w:jc w:val="left"/>
              <w:rPr>
                <w:sz w:val="18"/>
                <w:szCs w:val="18"/>
              </w:rPr>
            </w:pPr>
            <w:r w:rsidRPr="00271E7E">
              <w:rPr>
                <w:i/>
                <w:iCs/>
                <w:sz w:val="18"/>
                <w:szCs w:val="18"/>
              </w:rPr>
              <w:t>p</w:t>
            </w:r>
            <w:r w:rsidRPr="00C93329">
              <w:rPr>
                <w:sz w:val="18"/>
                <w:szCs w:val="18"/>
              </w:rPr>
              <w:t> value</w:t>
            </w:r>
          </w:p>
        </w:tc>
      </w:tr>
      <w:tr w:rsidR="00ED2DF9" w:rsidRPr="00C93329" w14:paraId="20BE9065" w14:textId="77777777" w:rsidTr="00071077">
        <w:tc>
          <w:tcPr>
            <w:tcW w:w="3480" w:type="dxa"/>
            <w:vAlign w:val="top"/>
            <w:hideMark/>
          </w:tcPr>
          <w:p w14:paraId="2CFC04BC" w14:textId="77777777" w:rsidR="00ED2DF9" w:rsidRPr="00C93329" w:rsidRDefault="00ED2DF9" w:rsidP="00CA342F">
            <w:pPr>
              <w:pStyle w:val="NormalWeb"/>
              <w:jc w:val="left"/>
              <w:rPr>
                <w:sz w:val="18"/>
                <w:szCs w:val="18"/>
              </w:rPr>
            </w:pPr>
            <w:r w:rsidRPr="00C93329">
              <w:rPr>
                <w:sz w:val="18"/>
                <w:szCs w:val="18"/>
              </w:rPr>
              <w:t>Age &gt;65 years</w:t>
            </w:r>
          </w:p>
        </w:tc>
        <w:tc>
          <w:tcPr>
            <w:tcW w:w="3480" w:type="dxa"/>
            <w:vAlign w:val="top"/>
            <w:hideMark/>
          </w:tcPr>
          <w:p w14:paraId="5B4E68FA" w14:textId="77777777" w:rsidR="00ED2DF9" w:rsidRPr="00C93329" w:rsidRDefault="00ED2DF9" w:rsidP="00CA342F">
            <w:pPr>
              <w:pStyle w:val="NormalWeb"/>
              <w:jc w:val="left"/>
              <w:rPr>
                <w:sz w:val="18"/>
                <w:szCs w:val="18"/>
              </w:rPr>
            </w:pPr>
            <w:r w:rsidRPr="00C93329">
              <w:rPr>
                <w:sz w:val="18"/>
                <w:szCs w:val="18"/>
              </w:rPr>
              <w:t>0.49 (0.29, 0.84)</w:t>
            </w:r>
          </w:p>
        </w:tc>
        <w:tc>
          <w:tcPr>
            <w:tcW w:w="3480" w:type="dxa"/>
            <w:vAlign w:val="top"/>
            <w:hideMark/>
          </w:tcPr>
          <w:p w14:paraId="6A1E2000" w14:textId="77777777" w:rsidR="00ED2DF9" w:rsidRPr="00C93329" w:rsidRDefault="00ED2DF9" w:rsidP="00CA342F">
            <w:pPr>
              <w:pStyle w:val="NormalWeb"/>
              <w:jc w:val="left"/>
              <w:rPr>
                <w:sz w:val="18"/>
                <w:szCs w:val="18"/>
              </w:rPr>
            </w:pPr>
            <w:r w:rsidRPr="00C93329">
              <w:rPr>
                <w:sz w:val="18"/>
                <w:szCs w:val="18"/>
              </w:rPr>
              <w:t>0.01</w:t>
            </w:r>
          </w:p>
        </w:tc>
      </w:tr>
      <w:tr w:rsidR="00ED2DF9" w:rsidRPr="00C93329" w14:paraId="1858825F" w14:textId="77777777" w:rsidTr="00071077">
        <w:trPr>
          <w:cnfStyle w:val="000000010000" w:firstRow="0" w:lastRow="0" w:firstColumn="0" w:lastColumn="0" w:oddVBand="0" w:evenVBand="0" w:oddHBand="0" w:evenHBand="1" w:firstRowFirstColumn="0" w:firstRowLastColumn="0" w:lastRowFirstColumn="0" w:lastRowLastColumn="0"/>
        </w:trPr>
        <w:tc>
          <w:tcPr>
            <w:tcW w:w="3480" w:type="dxa"/>
            <w:vAlign w:val="top"/>
            <w:hideMark/>
          </w:tcPr>
          <w:p w14:paraId="49B637DA" w14:textId="77777777" w:rsidR="00ED2DF9" w:rsidRPr="00C93329" w:rsidRDefault="00ED2DF9" w:rsidP="00CA342F">
            <w:pPr>
              <w:pStyle w:val="NormalWeb"/>
              <w:jc w:val="left"/>
              <w:rPr>
                <w:sz w:val="18"/>
                <w:szCs w:val="18"/>
              </w:rPr>
            </w:pPr>
            <w:r w:rsidRPr="00C93329">
              <w:rPr>
                <w:sz w:val="18"/>
                <w:szCs w:val="18"/>
              </w:rPr>
              <w:t>Medical comorbidities</w:t>
            </w:r>
          </w:p>
        </w:tc>
        <w:tc>
          <w:tcPr>
            <w:tcW w:w="3480" w:type="dxa"/>
            <w:vAlign w:val="top"/>
            <w:hideMark/>
          </w:tcPr>
          <w:p w14:paraId="6E8972C5" w14:textId="77777777" w:rsidR="00ED2DF9" w:rsidRPr="00C93329" w:rsidRDefault="00ED2DF9" w:rsidP="00CA342F">
            <w:pPr>
              <w:pStyle w:val="NormalWeb"/>
              <w:jc w:val="left"/>
              <w:rPr>
                <w:sz w:val="18"/>
                <w:szCs w:val="18"/>
              </w:rPr>
            </w:pPr>
            <w:r w:rsidRPr="00C93329">
              <w:rPr>
                <w:sz w:val="18"/>
                <w:szCs w:val="18"/>
              </w:rPr>
              <w:t>1.89 (1.02, 3.50)</w:t>
            </w:r>
          </w:p>
        </w:tc>
        <w:tc>
          <w:tcPr>
            <w:tcW w:w="3480" w:type="dxa"/>
            <w:vAlign w:val="top"/>
            <w:hideMark/>
          </w:tcPr>
          <w:p w14:paraId="2A04E1D5" w14:textId="77777777" w:rsidR="00ED2DF9" w:rsidRPr="00C93329" w:rsidRDefault="00ED2DF9" w:rsidP="00CA342F">
            <w:pPr>
              <w:pStyle w:val="NormalWeb"/>
              <w:jc w:val="left"/>
              <w:rPr>
                <w:sz w:val="18"/>
                <w:szCs w:val="18"/>
              </w:rPr>
            </w:pPr>
            <w:r w:rsidRPr="00C93329">
              <w:rPr>
                <w:sz w:val="18"/>
                <w:szCs w:val="18"/>
              </w:rPr>
              <w:t>0.042</w:t>
            </w:r>
          </w:p>
        </w:tc>
      </w:tr>
      <w:tr w:rsidR="00ED2DF9" w:rsidRPr="00C93329" w14:paraId="4D3CD527" w14:textId="77777777" w:rsidTr="00071077">
        <w:tc>
          <w:tcPr>
            <w:tcW w:w="3480" w:type="dxa"/>
            <w:vAlign w:val="top"/>
            <w:hideMark/>
          </w:tcPr>
          <w:p w14:paraId="168E2FC3" w14:textId="77777777" w:rsidR="00ED2DF9" w:rsidRPr="00C93329" w:rsidRDefault="00ED2DF9" w:rsidP="00CA342F">
            <w:pPr>
              <w:pStyle w:val="NormalWeb"/>
              <w:jc w:val="left"/>
              <w:rPr>
                <w:sz w:val="18"/>
                <w:szCs w:val="18"/>
              </w:rPr>
            </w:pPr>
            <w:r w:rsidRPr="00C93329">
              <w:rPr>
                <w:sz w:val="18"/>
                <w:szCs w:val="18"/>
              </w:rPr>
              <w:t>Pregnancy</w:t>
            </w:r>
          </w:p>
        </w:tc>
        <w:tc>
          <w:tcPr>
            <w:tcW w:w="3480" w:type="dxa"/>
            <w:vAlign w:val="top"/>
            <w:hideMark/>
          </w:tcPr>
          <w:p w14:paraId="67CAF69F" w14:textId="77777777" w:rsidR="00ED2DF9" w:rsidRPr="00C93329" w:rsidRDefault="00ED2DF9" w:rsidP="00CA342F">
            <w:pPr>
              <w:pStyle w:val="NormalWeb"/>
              <w:jc w:val="left"/>
              <w:rPr>
                <w:sz w:val="18"/>
                <w:szCs w:val="18"/>
              </w:rPr>
            </w:pPr>
            <w:r w:rsidRPr="00C93329">
              <w:rPr>
                <w:sz w:val="18"/>
                <w:szCs w:val="18"/>
              </w:rPr>
              <w:t>0.20 (0.04, 0.89)</w:t>
            </w:r>
          </w:p>
        </w:tc>
        <w:tc>
          <w:tcPr>
            <w:tcW w:w="3480" w:type="dxa"/>
            <w:vAlign w:val="top"/>
            <w:hideMark/>
          </w:tcPr>
          <w:p w14:paraId="70642719" w14:textId="77777777" w:rsidR="00ED2DF9" w:rsidRPr="00C93329" w:rsidRDefault="00ED2DF9" w:rsidP="00CA342F">
            <w:pPr>
              <w:pStyle w:val="NormalWeb"/>
              <w:jc w:val="left"/>
              <w:rPr>
                <w:sz w:val="18"/>
                <w:szCs w:val="18"/>
              </w:rPr>
            </w:pPr>
            <w:r w:rsidRPr="00C93329">
              <w:rPr>
                <w:sz w:val="18"/>
                <w:szCs w:val="18"/>
              </w:rPr>
              <w:t>0.034</w:t>
            </w:r>
          </w:p>
        </w:tc>
      </w:tr>
      <w:tr w:rsidR="00ED2DF9" w:rsidRPr="00C93329" w14:paraId="2D120571" w14:textId="77777777" w:rsidTr="00071077">
        <w:trPr>
          <w:cnfStyle w:val="000000010000" w:firstRow="0" w:lastRow="0" w:firstColumn="0" w:lastColumn="0" w:oddVBand="0" w:evenVBand="0" w:oddHBand="0" w:evenHBand="1" w:firstRowFirstColumn="0" w:firstRowLastColumn="0" w:lastRowFirstColumn="0" w:lastRowLastColumn="0"/>
        </w:trPr>
        <w:tc>
          <w:tcPr>
            <w:tcW w:w="3480" w:type="dxa"/>
            <w:vAlign w:val="top"/>
            <w:hideMark/>
          </w:tcPr>
          <w:p w14:paraId="31CA28BD" w14:textId="77777777" w:rsidR="00ED2DF9" w:rsidRPr="00C93329" w:rsidRDefault="00ED2DF9" w:rsidP="00CA342F">
            <w:pPr>
              <w:pStyle w:val="NormalWeb"/>
              <w:jc w:val="left"/>
              <w:rPr>
                <w:sz w:val="18"/>
                <w:szCs w:val="18"/>
              </w:rPr>
            </w:pPr>
            <w:r w:rsidRPr="00C93329">
              <w:rPr>
                <w:sz w:val="18"/>
                <w:szCs w:val="18"/>
              </w:rPr>
              <w:t>Indigenous Australian</w:t>
            </w:r>
          </w:p>
        </w:tc>
        <w:tc>
          <w:tcPr>
            <w:tcW w:w="3480" w:type="dxa"/>
            <w:vAlign w:val="top"/>
            <w:hideMark/>
          </w:tcPr>
          <w:p w14:paraId="33899FE5" w14:textId="77777777" w:rsidR="00ED2DF9" w:rsidRPr="00C93329" w:rsidRDefault="00ED2DF9" w:rsidP="00CA342F">
            <w:pPr>
              <w:pStyle w:val="NormalWeb"/>
              <w:jc w:val="left"/>
              <w:rPr>
                <w:sz w:val="18"/>
                <w:szCs w:val="18"/>
              </w:rPr>
            </w:pPr>
            <w:r w:rsidRPr="00C93329">
              <w:rPr>
                <w:sz w:val="18"/>
                <w:szCs w:val="18"/>
              </w:rPr>
              <w:t>2.05 (0.68, 6.19)</w:t>
            </w:r>
          </w:p>
        </w:tc>
        <w:tc>
          <w:tcPr>
            <w:tcW w:w="3480" w:type="dxa"/>
            <w:vAlign w:val="top"/>
            <w:hideMark/>
          </w:tcPr>
          <w:p w14:paraId="41C7E7BD" w14:textId="77777777" w:rsidR="00ED2DF9" w:rsidRPr="00C93329" w:rsidRDefault="00ED2DF9" w:rsidP="00CA342F">
            <w:pPr>
              <w:pStyle w:val="NormalWeb"/>
              <w:jc w:val="left"/>
              <w:rPr>
                <w:sz w:val="18"/>
                <w:szCs w:val="18"/>
              </w:rPr>
            </w:pPr>
            <w:r w:rsidRPr="00C93329">
              <w:rPr>
                <w:sz w:val="18"/>
                <w:szCs w:val="18"/>
              </w:rPr>
              <w:t>0.206</w:t>
            </w:r>
          </w:p>
        </w:tc>
      </w:tr>
      <w:tr w:rsidR="00ED2DF9" w:rsidRPr="00C93329" w14:paraId="26233E46" w14:textId="77777777" w:rsidTr="00071077">
        <w:tc>
          <w:tcPr>
            <w:tcW w:w="3480" w:type="dxa"/>
            <w:vAlign w:val="top"/>
            <w:hideMark/>
          </w:tcPr>
          <w:p w14:paraId="27679A57" w14:textId="77777777" w:rsidR="00ED2DF9" w:rsidRPr="00C93329" w:rsidRDefault="00ED2DF9" w:rsidP="00CA342F">
            <w:pPr>
              <w:pStyle w:val="NormalWeb"/>
              <w:jc w:val="left"/>
              <w:rPr>
                <w:sz w:val="18"/>
                <w:szCs w:val="18"/>
              </w:rPr>
            </w:pPr>
            <w:r w:rsidRPr="00C93329">
              <w:rPr>
                <w:sz w:val="18"/>
                <w:szCs w:val="18"/>
              </w:rPr>
              <w:t>Influenza type</w:t>
            </w:r>
          </w:p>
        </w:tc>
        <w:tc>
          <w:tcPr>
            <w:tcW w:w="3480" w:type="dxa"/>
            <w:vAlign w:val="top"/>
            <w:hideMark/>
          </w:tcPr>
          <w:p w14:paraId="4C98D0B9" w14:textId="77777777" w:rsidR="00ED2DF9" w:rsidRPr="00C93329" w:rsidRDefault="00ED2DF9" w:rsidP="00CA342F">
            <w:pPr>
              <w:jc w:val="left"/>
              <w:rPr>
                <w:sz w:val="18"/>
                <w:szCs w:val="18"/>
              </w:rPr>
            </w:pPr>
          </w:p>
        </w:tc>
        <w:tc>
          <w:tcPr>
            <w:tcW w:w="3480" w:type="dxa"/>
            <w:vAlign w:val="top"/>
            <w:hideMark/>
          </w:tcPr>
          <w:p w14:paraId="1D8C303C" w14:textId="77777777" w:rsidR="00ED2DF9" w:rsidRPr="00C93329" w:rsidRDefault="00ED2DF9" w:rsidP="00CA342F">
            <w:pPr>
              <w:jc w:val="left"/>
              <w:rPr>
                <w:rFonts w:eastAsia="Times New Roman"/>
                <w:sz w:val="18"/>
                <w:szCs w:val="18"/>
              </w:rPr>
            </w:pPr>
          </w:p>
        </w:tc>
      </w:tr>
      <w:tr w:rsidR="00ED2DF9" w:rsidRPr="00C93329" w14:paraId="464B36A6" w14:textId="77777777" w:rsidTr="00071077">
        <w:trPr>
          <w:cnfStyle w:val="000000010000" w:firstRow="0" w:lastRow="0" w:firstColumn="0" w:lastColumn="0" w:oddVBand="0" w:evenVBand="0" w:oddHBand="0" w:evenHBand="1" w:firstRowFirstColumn="0" w:firstRowLastColumn="0" w:lastRowFirstColumn="0" w:lastRowLastColumn="0"/>
        </w:trPr>
        <w:tc>
          <w:tcPr>
            <w:tcW w:w="3480" w:type="dxa"/>
            <w:vAlign w:val="top"/>
            <w:hideMark/>
          </w:tcPr>
          <w:p w14:paraId="3118BA0E" w14:textId="77777777" w:rsidR="00ED2DF9" w:rsidRPr="00C93329" w:rsidRDefault="00ED2DF9" w:rsidP="00CA342F">
            <w:pPr>
              <w:pStyle w:val="NormalWeb"/>
              <w:jc w:val="left"/>
              <w:rPr>
                <w:sz w:val="18"/>
                <w:szCs w:val="18"/>
              </w:rPr>
            </w:pPr>
            <w:r w:rsidRPr="00C93329">
              <w:rPr>
                <w:sz w:val="18"/>
                <w:szCs w:val="18"/>
              </w:rPr>
              <w:t>Influenza A</w:t>
            </w:r>
          </w:p>
        </w:tc>
        <w:tc>
          <w:tcPr>
            <w:tcW w:w="3480" w:type="dxa"/>
            <w:vAlign w:val="top"/>
            <w:hideMark/>
          </w:tcPr>
          <w:p w14:paraId="1CA66E86" w14:textId="77777777" w:rsidR="00ED2DF9" w:rsidRPr="00C93329" w:rsidRDefault="00ED2DF9" w:rsidP="00CA342F">
            <w:pPr>
              <w:pStyle w:val="NormalWeb"/>
              <w:jc w:val="left"/>
              <w:rPr>
                <w:sz w:val="18"/>
                <w:szCs w:val="18"/>
              </w:rPr>
            </w:pPr>
            <w:r w:rsidRPr="00C93329">
              <w:rPr>
                <w:sz w:val="18"/>
                <w:szCs w:val="18"/>
              </w:rPr>
              <w:t>1 (referent)</w:t>
            </w:r>
          </w:p>
        </w:tc>
        <w:tc>
          <w:tcPr>
            <w:tcW w:w="3480" w:type="dxa"/>
            <w:vAlign w:val="top"/>
            <w:hideMark/>
          </w:tcPr>
          <w:p w14:paraId="37EAD070" w14:textId="77777777" w:rsidR="00ED2DF9" w:rsidRPr="00C93329" w:rsidRDefault="00ED2DF9" w:rsidP="00CA342F">
            <w:pPr>
              <w:pStyle w:val="NormalWeb"/>
              <w:jc w:val="left"/>
              <w:rPr>
                <w:sz w:val="18"/>
                <w:szCs w:val="18"/>
              </w:rPr>
            </w:pPr>
            <w:r w:rsidRPr="00C93329">
              <w:rPr>
                <w:sz w:val="18"/>
                <w:szCs w:val="18"/>
              </w:rPr>
              <w:t>–</w:t>
            </w:r>
          </w:p>
        </w:tc>
      </w:tr>
      <w:tr w:rsidR="00ED2DF9" w:rsidRPr="00C93329" w14:paraId="6DFB2534" w14:textId="77777777" w:rsidTr="00071077">
        <w:tc>
          <w:tcPr>
            <w:tcW w:w="3480" w:type="dxa"/>
            <w:tcBorders>
              <w:bottom w:val="single" w:sz="2" w:space="0" w:color="808080" w:themeColor="background1" w:themeShade="80"/>
            </w:tcBorders>
            <w:vAlign w:val="top"/>
            <w:hideMark/>
          </w:tcPr>
          <w:p w14:paraId="4E7C4F9A" w14:textId="77777777" w:rsidR="00ED2DF9" w:rsidRPr="00C93329" w:rsidRDefault="00ED2DF9" w:rsidP="00CA342F">
            <w:pPr>
              <w:pStyle w:val="NormalWeb"/>
              <w:jc w:val="left"/>
              <w:rPr>
                <w:sz w:val="18"/>
                <w:szCs w:val="18"/>
              </w:rPr>
            </w:pPr>
            <w:r w:rsidRPr="00C93329">
              <w:rPr>
                <w:sz w:val="18"/>
                <w:szCs w:val="18"/>
              </w:rPr>
              <w:t>Influenza B</w:t>
            </w:r>
          </w:p>
        </w:tc>
        <w:tc>
          <w:tcPr>
            <w:tcW w:w="3480" w:type="dxa"/>
            <w:tcBorders>
              <w:bottom w:val="single" w:sz="2" w:space="0" w:color="808080" w:themeColor="background1" w:themeShade="80"/>
            </w:tcBorders>
            <w:vAlign w:val="top"/>
            <w:hideMark/>
          </w:tcPr>
          <w:p w14:paraId="1206A3DC" w14:textId="77777777" w:rsidR="00ED2DF9" w:rsidRPr="00C93329" w:rsidRDefault="00ED2DF9" w:rsidP="00CA342F">
            <w:pPr>
              <w:pStyle w:val="NormalWeb"/>
              <w:jc w:val="left"/>
              <w:rPr>
                <w:sz w:val="18"/>
                <w:szCs w:val="18"/>
              </w:rPr>
            </w:pPr>
            <w:r w:rsidRPr="00C93329">
              <w:rPr>
                <w:sz w:val="18"/>
                <w:szCs w:val="18"/>
              </w:rPr>
              <w:t>1.08 (0.66, 1.77)</w:t>
            </w:r>
          </w:p>
        </w:tc>
        <w:tc>
          <w:tcPr>
            <w:tcW w:w="3480" w:type="dxa"/>
            <w:tcBorders>
              <w:bottom w:val="single" w:sz="2" w:space="0" w:color="808080" w:themeColor="background1" w:themeShade="80"/>
            </w:tcBorders>
            <w:vAlign w:val="top"/>
            <w:hideMark/>
          </w:tcPr>
          <w:p w14:paraId="23C8EB64" w14:textId="77777777" w:rsidR="00ED2DF9" w:rsidRPr="00C93329" w:rsidRDefault="00ED2DF9" w:rsidP="00CA342F">
            <w:pPr>
              <w:pStyle w:val="NormalWeb"/>
              <w:jc w:val="left"/>
              <w:rPr>
                <w:sz w:val="18"/>
                <w:szCs w:val="18"/>
              </w:rPr>
            </w:pPr>
            <w:r w:rsidRPr="00C93329">
              <w:rPr>
                <w:sz w:val="18"/>
                <w:szCs w:val="18"/>
              </w:rPr>
              <w:t>0.747</w:t>
            </w:r>
          </w:p>
        </w:tc>
      </w:tr>
    </w:tbl>
    <w:p w14:paraId="76E0978D" w14:textId="77777777" w:rsidR="00ED2DF9" w:rsidRDefault="00ED2DF9" w:rsidP="002F05F0">
      <w:pPr>
        <w:rPr>
          <w:rFonts w:eastAsia="Times New Roman"/>
        </w:rPr>
      </w:pPr>
    </w:p>
    <w:p w14:paraId="7FE7235C" w14:textId="0DFE7BD0" w:rsidR="00E05FB4" w:rsidRDefault="00E05FB4" w:rsidP="002F05F0">
      <w:pPr>
        <w:rPr>
          <w:rFonts w:eastAsia="Times New Roman"/>
        </w:rPr>
      </w:pPr>
      <w:r>
        <w:rPr>
          <w:noProof/>
        </w:rPr>
        <mc:AlternateContent>
          <mc:Choice Requires="wps">
            <w:drawing>
              <wp:inline distT="0" distB="0" distL="0" distR="0" wp14:anchorId="04CF8D1E" wp14:editId="29656FF2">
                <wp:extent cx="6625424" cy="286247"/>
                <wp:effectExtent l="0" t="0" r="4445" b="0"/>
                <wp:docPr id="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5424" cy="286247"/>
                        </a:xfrm>
                        <a:prstGeom prst="rect">
                          <a:avLst/>
                        </a:prstGeom>
                        <a:solidFill>
                          <a:srgbClr val="F7ECDD"/>
                        </a:solidFill>
                        <a:ln w="9525">
                          <a:noFill/>
                          <a:miter lim="800000"/>
                          <a:headEnd/>
                          <a:tailEnd/>
                        </a:ln>
                      </wps:spPr>
                      <wps:txbx>
                        <w:txbxContent>
                          <w:p w14:paraId="2910B7EF" w14:textId="4F797634" w:rsidR="00E05FB4" w:rsidRPr="00C55C35" w:rsidRDefault="00E05FB4" w:rsidP="00E05FB4">
                            <w:pPr>
                              <w:rPr>
                                <w:rFonts w:eastAsia="Times New Roman"/>
                              </w:rPr>
                            </w:pPr>
                            <w:r w:rsidRPr="00C55C35">
                              <w:rPr>
                                <w:rFonts w:eastAsia="Times New Roman"/>
                              </w:rPr>
                              <w:t>TEXT DESCRIPTION</w:t>
                            </w:r>
                          </w:p>
                          <w:p w14:paraId="61448E1C" w14:textId="46BBAE0B" w:rsidR="00E05FB4" w:rsidRPr="000D581D" w:rsidRDefault="00E05FB4" w:rsidP="00E05FB4">
                            <w:pPr>
                              <w:rPr>
                                <w:rFonts w:eastAsia="Times New Roman"/>
                                <w:b/>
                                <w:bCs/>
                              </w:rPr>
                            </w:pPr>
                          </w:p>
                        </w:txbxContent>
                      </wps:txbx>
                      <wps:bodyPr rot="0" vert="horz" wrap="square" lIns="91440" tIns="45720" rIns="91440" bIns="45720" anchor="t" anchorCtr="0">
                        <a:noAutofit/>
                      </wps:bodyPr>
                    </wps:wsp>
                  </a:graphicData>
                </a:graphic>
              </wp:inline>
            </w:drawing>
          </mc:Choice>
          <mc:Fallback>
            <w:pict>
              <v:shape w14:anchorId="04CF8D1E" id="_x0000_s1037" type="#_x0000_t202" style="width:521.7pt;height:22.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" fillcolor="#f7ecdd" stroked="f">
                <v:textbox>
                  <w:txbxContent>
                    <w:p w14:paraId="2910B7EF" w14:textId="4F797634" w:rsidR="00E05FB4" w:rsidRPr="00C55C35" w:rsidRDefault="00E05FB4" w:rsidP="00E05FB4">
                      <w:pPr>
                        <w:rPr>
                          <w:rFonts w:eastAsia="Times New Roman"/>
                        </w:rPr>
                      </w:pPr>
                      <w:r w:rsidRPr="00C55C35">
                        <w:rPr>
                          <w:rFonts w:eastAsia="Times New Roman"/>
                        </w:rPr>
                        <w:t>TEXT DESCRIPTION</w:t>
                      </w:r>
                    </w:p>
                    <w:p w14:paraId="61448E1C" w14:textId="46BBAE0B" w:rsidR="00E05FB4" w:rsidRPr="000D581D" w:rsidRDefault="00E05FB4" w:rsidP="00E05FB4">
                      <w:pPr>
                        <w:rPr>
                          <w:rFonts w:eastAsia="Times New Roman"/>
                          <w:b/>
                          <w:bCs/>
                        </w:rPr>
                      </w:pPr>
                    </w:p>
                  </w:txbxContent>
                </v:textbox>
                <w10:anchorlock/>
              </v:shape>
            </w:pict>
          </mc:Fallback>
        </mc:AlternateContent>
      </w:r>
    </w:p>
    <w:p w14:paraId="6308606F" w14:textId="259EF0E0" w:rsidR="002F05F0" w:rsidRPr="00F45913" w:rsidRDefault="002F05F0" w:rsidP="00F45913">
      <w:pPr>
        <w:pStyle w:val="Examplefixed"/>
      </w:pPr>
      <w:r w:rsidRPr="00F45913">
        <w:t>Table 1 shows the odds ratio and </w:t>
      </w:r>
      <w:r w:rsidRPr="00F45913">
        <w:rPr>
          <w:rStyle w:val="Emphasis"/>
          <w:b w:val="0"/>
          <w:bCs w:val="0"/>
        </w:rPr>
        <w:t>p</w:t>
      </w:r>
      <w:r w:rsidRPr="00F45913">
        <w:t xml:space="preserve"> value for factors associated with admission to intensive care, including age group, comorbidities, pregnancy, Indigenous </w:t>
      </w:r>
      <w:proofErr w:type="gramStart"/>
      <w:r w:rsidRPr="00F45913">
        <w:t>status</w:t>
      </w:r>
      <w:proofErr w:type="gramEnd"/>
      <w:r w:rsidRPr="00F45913">
        <w:t xml:space="preserve"> and influenza type. </w:t>
      </w:r>
    </w:p>
    <w:p w14:paraId="63489DD1" w14:textId="77777777" w:rsidR="0060670E" w:rsidRDefault="0060670E">
      <w:pPr>
        <w:rPr>
          <w:rFonts w:asciiTheme="majorHAnsi" w:eastAsiaTheme="majorEastAsia" w:hAnsiTheme="majorHAnsi" w:cstheme="majorBidi"/>
          <w:b/>
          <w:bCs/>
          <w:sz w:val="26"/>
          <w:szCs w:val="26"/>
        </w:rPr>
      </w:pPr>
      <w:r>
        <w:br w:type="page"/>
      </w:r>
    </w:p>
    <w:p w14:paraId="53687198" w14:textId="641DB8D5" w:rsidR="002F05F0" w:rsidRPr="002F05F0" w:rsidRDefault="002F05F0" w:rsidP="00D2161E">
      <w:pPr>
        <w:pStyle w:val="Heading2"/>
      </w:pPr>
      <w:bookmarkStart w:id="45" w:name="_Toc123644920"/>
      <w:r w:rsidRPr="002F05F0">
        <w:lastRenderedPageBreak/>
        <w:t>Figures</w:t>
      </w:r>
      <w:bookmarkEnd w:id="45"/>
      <w:r w:rsidRPr="002F05F0">
        <w:t xml:space="preserve"> </w:t>
      </w:r>
    </w:p>
    <w:p w14:paraId="5663F218" w14:textId="4D1DD755" w:rsidR="00E32CE2" w:rsidRPr="00E32CE2" w:rsidRDefault="002F05F0" w:rsidP="00D2161E">
      <w:pPr>
        <w:pStyle w:val="Heading3"/>
      </w:pPr>
      <w:bookmarkStart w:id="46" w:name="_Toc123644921"/>
      <w:r w:rsidRPr="002F05F0">
        <w:t>Sample No.1</w:t>
      </w:r>
      <w:bookmarkEnd w:id="46"/>
      <w:r w:rsidRPr="002F05F0">
        <w:t xml:space="preserve"> </w:t>
      </w:r>
    </w:p>
    <w:p w14:paraId="5A40FC0C" w14:textId="77777777" w:rsidR="00E32CE2" w:rsidRDefault="002F05F0" w:rsidP="00E32CE2">
      <w:pPr>
        <w:pStyle w:val="CDIFigures"/>
      </w:pPr>
      <w:r>
        <w:t xml:space="preserve">Figure 2: Notification rate for Ross River virus infection, Australia, 2011 to 2012, by age group and sex </w:t>
      </w:r>
    </w:p>
    <w:p w14:paraId="26D03895" w14:textId="5B795F11" w:rsidR="002F05F0" w:rsidRDefault="00E32CE2" w:rsidP="00A616D1">
      <w:pPr>
        <w:jc w:val="center"/>
      </w:pPr>
      <w:r>
        <w:rPr>
          <w:noProof/>
        </w:rPr>
        <w:drawing>
          <wp:inline distT="0" distB="0" distL="0" distR="0" wp14:anchorId="03B38710" wp14:editId="2AF08F14">
            <wp:extent cx="5734050" cy="4048125"/>
            <wp:effectExtent l="0" t="0" r="0" b="9525"/>
            <wp:docPr id="20" name="Picture 20" descr="Sample 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Sample figure"/>
                    <pic:cNvPicPr/>
                  </pic:nvPicPr>
                  <pic:blipFill>
                    <a:blip r:embed="rId29">
                      <a:extLst>
                        <a:ext uri="{28A0092B-C50C-407E-A947-70E740481C1C}">
                          <a14:useLocalDpi xmlns:a14="http://schemas.microsoft.com/office/drawing/2010/main" val="0"/>
                        </a:ext>
                      </a:extLst>
                    </a:blip>
                    <a:stretch>
                      <a:fillRect/>
                    </a:stretch>
                  </pic:blipFill>
                  <pic:spPr>
                    <a:xfrm>
                      <a:off x="0" y="0"/>
                      <a:ext cx="5734050" cy="4048125"/>
                    </a:xfrm>
                    <a:prstGeom prst="rect">
                      <a:avLst/>
                    </a:prstGeom>
                  </pic:spPr>
                </pic:pic>
              </a:graphicData>
            </a:graphic>
          </wp:inline>
        </w:drawing>
      </w:r>
    </w:p>
    <w:p w14:paraId="50C6BFAF" w14:textId="5E79780F" w:rsidR="00E32CE2" w:rsidRDefault="005467D3" w:rsidP="002F05F0">
      <w:pPr>
        <w:rPr>
          <w:rFonts w:eastAsia="Times New Roman"/>
        </w:rPr>
      </w:pPr>
      <w:r w:rsidRPr="005467D3">
        <w:rPr>
          <w:rFonts w:eastAsia="Times New Roman"/>
          <w:noProof/>
        </w:rPr>
        <mc:AlternateContent>
          <mc:Choice Requires="wps">
            <w:drawing>
              <wp:inline distT="0" distB="0" distL="0" distR="0" wp14:anchorId="74FFD194" wp14:editId="693914FF">
                <wp:extent cx="6625424" cy="294198"/>
                <wp:effectExtent l="0" t="0" r="4445" b="0"/>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5424" cy="294198"/>
                        </a:xfrm>
                        <a:prstGeom prst="rect">
                          <a:avLst/>
                        </a:prstGeom>
                        <a:solidFill>
                          <a:srgbClr val="F7ECDD"/>
                        </a:solidFill>
                        <a:ln w="9525">
                          <a:noFill/>
                          <a:miter lim="800000"/>
                          <a:headEnd/>
                          <a:tailEnd/>
                        </a:ln>
                      </wps:spPr>
                      <wps:txbx>
                        <w:txbxContent>
                          <w:p w14:paraId="5E6A4DDD" w14:textId="42273562" w:rsidR="005467D3" w:rsidRPr="005467D3" w:rsidRDefault="005467D3" w:rsidP="005467D3">
                            <w:pPr>
                              <w:rPr>
                                <w:rFonts w:eastAsia="Times New Roman"/>
                              </w:rPr>
                            </w:pPr>
                            <w:r>
                              <w:rPr>
                                <w:rFonts w:eastAsia="Times New Roman"/>
                              </w:rPr>
                              <w:t>TEXT DESCRIPTION</w:t>
                            </w:r>
                          </w:p>
                        </w:txbxContent>
                      </wps:txbx>
                      <wps:bodyPr rot="0" vert="horz" wrap="square" lIns="91440" tIns="45720" rIns="91440" bIns="45720" anchor="t" anchorCtr="0">
                        <a:noAutofit/>
                      </wps:bodyPr>
                    </wps:wsp>
                  </a:graphicData>
                </a:graphic>
              </wp:inline>
            </w:drawing>
          </mc:Choice>
          <mc:Fallback>
            <w:pict>
              <v:shape w14:anchorId="74FFD194" id="_x0000_s1038" type="#_x0000_t202" style="width:521.7pt;height:23.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" fillcolor="#f7ecdd" stroked="f">
                <v:textbox>
                  <w:txbxContent>
                    <w:p w14:paraId="5E6A4DDD" w14:textId="42273562" w:rsidR="005467D3" w:rsidRPr="005467D3" w:rsidRDefault="005467D3" w:rsidP="005467D3">
                      <w:pPr>
                        <w:rPr>
                          <w:rFonts w:eastAsia="Times New Roman"/>
                        </w:rPr>
                      </w:pPr>
                      <w:r>
                        <w:rPr>
                          <w:rFonts w:eastAsia="Times New Roman"/>
                        </w:rPr>
                        <w:t>TEXT DESCRIPTION</w:t>
                      </w:r>
                    </w:p>
                  </w:txbxContent>
                </v:textbox>
                <w10:anchorlock/>
              </v:shape>
            </w:pict>
          </mc:Fallback>
        </mc:AlternateContent>
      </w:r>
    </w:p>
    <w:p w14:paraId="1D17726A" w14:textId="53807C2E" w:rsidR="002F05F0" w:rsidRDefault="002F05F0" w:rsidP="00F45913">
      <w:pPr>
        <w:pStyle w:val="Examplefixed"/>
      </w:pPr>
      <w:r>
        <w:t xml:space="preserve">Line chart showing rates of Ross River virus infection by 5-year age groups. Age-group specific rates were highest in middle aged males and females, peaking at 41.8 per 100,000 in females aged 40 to 44 years. </w:t>
      </w:r>
    </w:p>
    <w:p w14:paraId="00D4CA5E" w14:textId="77777777" w:rsidR="001B34F8" w:rsidRDefault="001B34F8">
      <w:pPr>
        <w:rPr>
          <w:rFonts w:asciiTheme="majorHAnsi" w:eastAsiaTheme="majorEastAsia" w:hAnsiTheme="majorHAnsi" w:cstheme="majorBidi"/>
          <w:b/>
          <w:bCs/>
        </w:rPr>
      </w:pPr>
      <w:r>
        <w:br w:type="page"/>
      </w:r>
    </w:p>
    <w:p w14:paraId="278D0E85" w14:textId="21457636" w:rsidR="002F05F0" w:rsidRPr="002F05F0" w:rsidRDefault="002F05F0" w:rsidP="00D2161E">
      <w:pPr>
        <w:pStyle w:val="Heading3"/>
      </w:pPr>
      <w:bookmarkStart w:id="47" w:name="_Toc123644922"/>
      <w:r w:rsidRPr="002F05F0">
        <w:lastRenderedPageBreak/>
        <w:t>Sample No.2</w:t>
      </w:r>
      <w:bookmarkEnd w:id="47"/>
      <w:r w:rsidRPr="002F05F0">
        <w:t xml:space="preserve"> </w:t>
      </w:r>
    </w:p>
    <w:p w14:paraId="6972DF21" w14:textId="3BAD2AD1" w:rsidR="002F05F0" w:rsidRDefault="002F05F0" w:rsidP="00F47188">
      <w:pPr>
        <w:pStyle w:val="CDIFigures"/>
      </w:pPr>
      <w:r>
        <w:t xml:space="preserve">Figure 8: Notifications of dengue virus infection, Australia, July 2006 to June 2012, by month, </w:t>
      </w:r>
      <w:proofErr w:type="gramStart"/>
      <w:r>
        <w:t>year</w:t>
      </w:r>
      <w:proofErr w:type="gramEnd"/>
      <w:r>
        <w:t xml:space="preserve"> and place of</w:t>
      </w:r>
      <w:r w:rsidR="00A616D1">
        <w:t> </w:t>
      </w:r>
      <w:r>
        <w:t xml:space="preserve">acquisition </w:t>
      </w:r>
    </w:p>
    <w:p w14:paraId="1FCD9466" w14:textId="4B79F85D" w:rsidR="001B34F8" w:rsidRDefault="001B34F8" w:rsidP="00A616D1">
      <w:pPr>
        <w:pStyle w:val="CDIFigures"/>
        <w:jc w:val="center"/>
      </w:pPr>
      <w:r>
        <w:rPr>
          <w:noProof/>
        </w:rPr>
        <w:drawing>
          <wp:inline distT="0" distB="0" distL="0" distR="0" wp14:anchorId="2139EA05" wp14:editId="46C4AFCC">
            <wp:extent cx="5486400" cy="3876675"/>
            <wp:effectExtent l="0" t="0" r="0" b="9525"/>
            <wp:docPr id="22" name="Picture 22" descr="Sample 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Sample figure"/>
                    <pic:cNvPicPr/>
                  </pic:nvPicPr>
                  <pic:blipFill>
                    <a:blip r:embed="rId30">
                      <a:extLst>
                        <a:ext uri="{28A0092B-C50C-407E-A947-70E740481C1C}">
                          <a14:useLocalDpi xmlns:a14="http://schemas.microsoft.com/office/drawing/2010/main" val="0"/>
                        </a:ext>
                      </a:extLst>
                    </a:blip>
                    <a:stretch>
                      <a:fillRect/>
                    </a:stretch>
                  </pic:blipFill>
                  <pic:spPr>
                    <a:xfrm>
                      <a:off x="0" y="0"/>
                      <a:ext cx="5486400" cy="3876675"/>
                    </a:xfrm>
                    <a:prstGeom prst="rect">
                      <a:avLst/>
                    </a:prstGeom>
                  </pic:spPr>
                </pic:pic>
              </a:graphicData>
            </a:graphic>
          </wp:inline>
        </w:drawing>
      </w:r>
    </w:p>
    <w:p w14:paraId="79B2B654" w14:textId="39B709C8" w:rsidR="00062233" w:rsidRDefault="00062233" w:rsidP="002F05F0">
      <w:pPr>
        <w:rPr>
          <w:rFonts w:eastAsia="Times New Roman"/>
        </w:rPr>
      </w:pPr>
      <w:r w:rsidRPr="00062233">
        <w:rPr>
          <w:rFonts w:eastAsia="Times New Roman"/>
          <w:noProof/>
        </w:rPr>
        <mc:AlternateContent>
          <mc:Choice Requires="wps">
            <w:drawing>
              <wp:inline distT="0" distB="0" distL="0" distR="0" wp14:anchorId="3DFF1CD1" wp14:editId="3049BAC3">
                <wp:extent cx="6625424" cy="310101"/>
                <wp:effectExtent l="0" t="0" r="4445" b="0"/>
                <wp:docPr id="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5424" cy="310101"/>
                        </a:xfrm>
                        <a:prstGeom prst="rect">
                          <a:avLst/>
                        </a:prstGeom>
                        <a:solidFill>
                          <a:srgbClr val="F7ECDD"/>
                        </a:solidFill>
                        <a:ln w="9525">
                          <a:noFill/>
                          <a:miter lim="800000"/>
                          <a:headEnd/>
                          <a:tailEnd/>
                        </a:ln>
                      </wps:spPr>
                      <wps:txbx>
                        <w:txbxContent>
                          <w:p w14:paraId="7F10D391" w14:textId="44060EA6" w:rsidR="00062233" w:rsidRPr="00062233" w:rsidRDefault="00062233" w:rsidP="00062233">
                            <w:pPr>
                              <w:rPr>
                                <w:rFonts w:eastAsia="Times New Roman"/>
                              </w:rPr>
                            </w:pPr>
                            <w:r>
                              <w:rPr>
                                <w:rFonts w:eastAsia="Times New Roman"/>
                              </w:rPr>
                              <w:t>TEXT DESCRIPTION</w:t>
                            </w:r>
                          </w:p>
                        </w:txbxContent>
                      </wps:txbx>
                      <wps:bodyPr rot="0" vert="horz" wrap="square" lIns="91440" tIns="45720" rIns="91440" bIns="45720" anchor="t" anchorCtr="0">
                        <a:noAutofit/>
                      </wps:bodyPr>
                    </wps:wsp>
                  </a:graphicData>
                </a:graphic>
              </wp:inline>
            </w:drawing>
          </mc:Choice>
          <mc:Fallback>
            <w:pict>
              <v:shape w14:anchorId="3DFF1CD1" id="_x0000_s1039" type="#_x0000_t202" style="width:521.7pt;height:24.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" fillcolor="#f7ecdd" stroked="f">
                <v:textbox>
                  <w:txbxContent>
                    <w:p w14:paraId="7F10D391" w14:textId="44060EA6" w:rsidR="00062233" w:rsidRPr="00062233" w:rsidRDefault="00062233" w:rsidP="00062233">
                      <w:pPr>
                        <w:rPr>
                          <w:rFonts w:eastAsia="Times New Roman"/>
                        </w:rPr>
                      </w:pPr>
                      <w:r>
                        <w:rPr>
                          <w:rFonts w:eastAsia="Times New Roman"/>
                        </w:rPr>
                        <w:t>TEXT DESCRIPTION</w:t>
                      </w:r>
                    </w:p>
                  </w:txbxContent>
                </v:textbox>
                <w10:anchorlock/>
              </v:shape>
            </w:pict>
          </mc:Fallback>
        </mc:AlternateContent>
      </w:r>
    </w:p>
    <w:p w14:paraId="76E6D485" w14:textId="7F6C52D5" w:rsidR="002F05F0" w:rsidRDefault="002F05F0" w:rsidP="00F45913">
      <w:pPr>
        <w:pStyle w:val="Examplefixed"/>
      </w:pPr>
      <w:r>
        <w:t xml:space="preserve">Bar chart showing dengue notifications place of acquisition from Australia, Indonesia, </w:t>
      </w:r>
      <w:proofErr w:type="gramStart"/>
      <w:r>
        <w:t>Thailand</w:t>
      </w:r>
      <w:proofErr w:type="gramEnd"/>
      <w:r>
        <w:t xml:space="preserve"> or other/unknown country. The large outbreak of </w:t>
      </w:r>
      <w:proofErr w:type="gramStart"/>
      <w:r>
        <w:t>locally-acquired</w:t>
      </w:r>
      <w:proofErr w:type="gramEnd"/>
      <w:r>
        <w:t xml:space="preserve"> dengue in North Queensland in 2008-09 is a feature, as well as the increasing trend of cases acquired in Indonesia, particularly from 2010 onwards. In 2011/12, there were 893 notifications of dengue </w:t>
      </w:r>
      <w:proofErr w:type="gramStart"/>
      <w:r>
        <w:t>acquired</w:t>
      </w:r>
      <w:proofErr w:type="gramEnd"/>
      <w:r>
        <w:t xml:space="preserve"> in Indonesia, and these were 62% of all notifications. </w:t>
      </w:r>
    </w:p>
    <w:p w14:paraId="294E99ED" w14:textId="77777777" w:rsidR="0044727B" w:rsidRDefault="0044727B">
      <w:pPr>
        <w:rPr>
          <w:rFonts w:asciiTheme="majorHAnsi" w:eastAsiaTheme="majorEastAsia" w:hAnsiTheme="majorHAnsi" w:cstheme="majorBidi"/>
          <w:b/>
          <w:bCs/>
        </w:rPr>
      </w:pPr>
      <w:r>
        <w:br w:type="page"/>
      </w:r>
    </w:p>
    <w:p w14:paraId="1073E2DD" w14:textId="2226105E" w:rsidR="002F05F0" w:rsidRPr="002F05F0" w:rsidRDefault="002F05F0" w:rsidP="00D2161E">
      <w:pPr>
        <w:pStyle w:val="Heading3"/>
      </w:pPr>
      <w:bookmarkStart w:id="48" w:name="_Toc123644923"/>
      <w:r w:rsidRPr="002F05F0">
        <w:lastRenderedPageBreak/>
        <w:t>Sample No.3</w:t>
      </w:r>
      <w:bookmarkEnd w:id="48"/>
      <w:r w:rsidRPr="002F05F0">
        <w:t xml:space="preserve"> </w:t>
      </w:r>
    </w:p>
    <w:p w14:paraId="48D2E52B" w14:textId="5DAEB25D" w:rsidR="002F05F0" w:rsidRDefault="002F05F0" w:rsidP="0044727B">
      <w:pPr>
        <w:pStyle w:val="CDIFigures"/>
      </w:pPr>
      <w:r>
        <w:t xml:space="preserve">Figure 2: Swab testing results for influenza-like illness, ASPREN, 1 January to 31 March 2013, by week of report </w:t>
      </w:r>
    </w:p>
    <w:p w14:paraId="11FD8E87" w14:textId="1D4FF440" w:rsidR="00EA0542" w:rsidRDefault="00EA0542" w:rsidP="00EA0542">
      <w:pPr>
        <w:pStyle w:val="CDIFigures"/>
        <w:jc w:val="center"/>
      </w:pPr>
      <w:r>
        <w:rPr>
          <w:noProof/>
        </w:rPr>
        <w:drawing>
          <wp:inline distT="0" distB="0" distL="0" distR="0" wp14:anchorId="1F59F685" wp14:editId="4314BAF7">
            <wp:extent cx="5734050" cy="4391025"/>
            <wp:effectExtent l="0" t="0" r="0" b="9525"/>
            <wp:docPr id="199" name="Picture 199" descr="Sample 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 name="Picture 199" descr="Sample figure"/>
                    <pic:cNvPicPr/>
                  </pic:nvPicPr>
                  <pic:blipFill>
                    <a:blip r:embed="rId31">
                      <a:extLst>
                        <a:ext uri="{28A0092B-C50C-407E-A947-70E740481C1C}">
                          <a14:useLocalDpi xmlns:a14="http://schemas.microsoft.com/office/drawing/2010/main" val="0"/>
                        </a:ext>
                      </a:extLst>
                    </a:blip>
                    <a:stretch>
                      <a:fillRect/>
                    </a:stretch>
                  </pic:blipFill>
                  <pic:spPr>
                    <a:xfrm>
                      <a:off x="0" y="0"/>
                      <a:ext cx="5734050" cy="4391025"/>
                    </a:xfrm>
                    <a:prstGeom prst="rect">
                      <a:avLst/>
                    </a:prstGeom>
                  </pic:spPr>
                </pic:pic>
              </a:graphicData>
            </a:graphic>
          </wp:inline>
        </w:drawing>
      </w:r>
    </w:p>
    <w:p w14:paraId="436FF310" w14:textId="41BD4CE8" w:rsidR="0044727B" w:rsidRDefault="002F3688" w:rsidP="002F05F0">
      <w:pPr>
        <w:rPr>
          <w:rFonts w:eastAsia="Times New Roman"/>
        </w:rPr>
      </w:pPr>
      <w:r w:rsidRPr="002F3688">
        <w:rPr>
          <w:rFonts w:eastAsia="Times New Roman"/>
          <w:noProof/>
        </w:rPr>
        <mc:AlternateContent>
          <mc:Choice Requires="wps">
            <w:drawing>
              <wp:inline distT="0" distB="0" distL="0" distR="0" wp14:anchorId="16E2EEE2" wp14:editId="5E5EB02B">
                <wp:extent cx="6625424" cy="286247"/>
                <wp:effectExtent l="0" t="0" r="4445" b="0"/>
                <wp:docPr id="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5424" cy="286247"/>
                        </a:xfrm>
                        <a:prstGeom prst="rect">
                          <a:avLst/>
                        </a:prstGeom>
                        <a:solidFill>
                          <a:srgbClr val="F7ECDD"/>
                        </a:solidFill>
                        <a:ln w="9525">
                          <a:noFill/>
                          <a:miter lim="800000"/>
                          <a:headEnd/>
                          <a:tailEnd/>
                        </a:ln>
                      </wps:spPr>
                      <wps:txbx>
                        <w:txbxContent>
                          <w:p w14:paraId="36F7D4EF" w14:textId="69B683F2" w:rsidR="002F3688" w:rsidRDefault="002F3688" w:rsidP="002F3688">
                            <w:pPr>
                              <w:spacing w:after="0" w:line="240" w:lineRule="auto"/>
                              <w:ind w:left="142" w:right="142"/>
                            </w:pPr>
                            <w:r>
                              <w:rPr>
                                <w:rFonts w:eastAsia="Times New Roman"/>
                              </w:rPr>
                              <w:t>TEXT DESCRIPTION</w:t>
                            </w:r>
                          </w:p>
                        </w:txbxContent>
                      </wps:txbx>
                      <wps:bodyPr rot="0" vert="horz" wrap="square" lIns="91440" tIns="45720" rIns="91440" bIns="45720" anchor="t" anchorCtr="0">
                        <a:noAutofit/>
                      </wps:bodyPr>
                    </wps:wsp>
                  </a:graphicData>
                </a:graphic>
              </wp:inline>
            </w:drawing>
          </mc:Choice>
          <mc:Fallback>
            <w:pict>
              <v:shape w14:anchorId="16E2EEE2" id="_x0000_s1040" type="#_x0000_t202" style="width:521.7pt;height:22.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" fillcolor="#f7ecdd" stroked="f">
                <v:textbox>
                  <w:txbxContent>
                    <w:p w14:paraId="36F7D4EF" w14:textId="69B683F2" w:rsidR="002F3688" w:rsidRDefault="002F3688" w:rsidP="002F3688">
                      <w:pPr>
                        <w:spacing w:after="0" w:line="240" w:lineRule="auto"/>
                        <w:ind w:left="142" w:right="142"/>
                      </w:pPr>
                      <w:r>
                        <w:rPr>
                          <w:rFonts w:eastAsia="Times New Roman"/>
                        </w:rPr>
                        <w:t>TEXT DESCRIPTION</w:t>
                      </w:r>
                    </w:p>
                  </w:txbxContent>
                </v:textbox>
                <w10:anchorlock/>
              </v:shape>
            </w:pict>
          </mc:Fallback>
        </mc:AlternateContent>
      </w:r>
    </w:p>
    <w:p w14:paraId="5DAE74E4" w14:textId="38CC7C89" w:rsidR="002F05F0" w:rsidRDefault="002F05F0" w:rsidP="00F45913">
      <w:pPr>
        <w:pStyle w:val="Examplefixed"/>
      </w:pPr>
      <w:r>
        <w:t xml:space="preserve">Dual column and line graph with the primary axis </w:t>
      </w:r>
      <w:proofErr w:type="gramStart"/>
      <w:r>
        <w:t>demonstrating</w:t>
      </w:r>
      <w:proofErr w:type="gramEnd"/>
      <w:r>
        <w:t xml:space="preserve"> the detection of respiratory viruses by week of report from January – March 2013. The secondary axis (line graph) </w:t>
      </w:r>
      <w:proofErr w:type="gramStart"/>
      <w:r>
        <w:t>demonstrates</w:t>
      </w:r>
      <w:proofErr w:type="gramEnd"/>
      <w:r>
        <w:t xml:space="preserve"> overall influenza positivity by week of report. Viruses </w:t>
      </w:r>
      <w:proofErr w:type="gramStart"/>
      <w:r>
        <w:t>monitored</w:t>
      </w:r>
      <w:proofErr w:type="gramEnd"/>
      <w:r>
        <w:t xml:space="preserve"> are as follows: influenza A untyped, influenza A H1N1(2009), influenza B, respiratory syncytial virus, parainfluenza virus type 1, 2 and 3, adenovirus, rhinovirus, metapneumovirus, enterovirus, mycoplasma pneumoniae, and pertussis. These data </w:t>
      </w:r>
      <w:proofErr w:type="gramStart"/>
      <w:r>
        <w:t>represent</w:t>
      </w:r>
      <w:proofErr w:type="gramEnd"/>
      <w:r>
        <w:t xml:space="preserve"> the inter-seasonal period, where fewer samples are submitted for processing. An influenza positivity peak occurred at week </w:t>
      </w:r>
      <w:proofErr w:type="gramStart"/>
      <w:r>
        <w:t>3</w:t>
      </w:r>
      <w:proofErr w:type="gramEnd"/>
      <w:r>
        <w:t xml:space="preserve"> at 47% positivity, representing 8 positive samples. Rhinovirus was the </w:t>
      </w:r>
      <w:proofErr w:type="gramStart"/>
      <w:r>
        <w:t>most commonly detected</w:t>
      </w:r>
      <w:proofErr w:type="gramEnd"/>
      <w:r>
        <w:t xml:space="preserve"> respiratory virus, with 19% of all swabs performed during the reporting period being positive for rhinovirus. Influenza A (untyped) was the second most common respiratory virus, </w:t>
      </w:r>
      <w:proofErr w:type="gramStart"/>
      <w:r>
        <w:t>representing</w:t>
      </w:r>
      <w:proofErr w:type="gramEnd"/>
      <w:r>
        <w:t xml:space="preserve"> 11% of all swabs taken.</w:t>
      </w:r>
      <w:r>
        <w:rPr>
          <w:rStyle w:val="Strong"/>
        </w:rPr>
        <w:t xml:space="preserve"> </w:t>
      </w:r>
    </w:p>
    <w:p w14:paraId="7E6ACAE4" w14:textId="77777777" w:rsidR="007E025D" w:rsidRDefault="007E025D">
      <w:pPr>
        <w:rPr>
          <w:rFonts w:asciiTheme="majorHAnsi" w:eastAsiaTheme="majorEastAsia" w:hAnsiTheme="majorHAnsi" w:cstheme="majorBidi"/>
          <w:b/>
          <w:bCs/>
        </w:rPr>
      </w:pPr>
      <w:r>
        <w:br w:type="page"/>
      </w:r>
    </w:p>
    <w:p w14:paraId="08C7399B" w14:textId="50739D6A" w:rsidR="002F05F0" w:rsidRPr="002F05F0" w:rsidRDefault="002F05F0" w:rsidP="00D2161E">
      <w:pPr>
        <w:pStyle w:val="Heading3"/>
      </w:pPr>
      <w:bookmarkStart w:id="49" w:name="_Toc123644924"/>
      <w:r w:rsidRPr="002F05F0">
        <w:lastRenderedPageBreak/>
        <w:t>Sample No.4</w:t>
      </w:r>
      <w:bookmarkEnd w:id="49"/>
      <w:r w:rsidRPr="002F05F0">
        <w:t xml:space="preserve"> </w:t>
      </w:r>
    </w:p>
    <w:p w14:paraId="4BF8356D" w14:textId="679AB6D3" w:rsidR="002F05F0" w:rsidRDefault="002F05F0" w:rsidP="007E025D">
      <w:pPr>
        <w:pStyle w:val="CDIFigures"/>
      </w:pPr>
      <w:r>
        <w:t xml:space="preserve">Figure 2: Estimated vaccine effectiveness against hospitalisation for all patients, in specified subgroups and against infection with influenza subtypes </w:t>
      </w:r>
    </w:p>
    <w:p w14:paraId="3564B031" w14:textId="03439C4E" w:rsidR="002A3F12" w:rsidRDefault="002A3F12" w:rsidP="002A3F12">
      <w:pPr>
        <w:pStyle w:val="CDIFigures"/>
        <w:jc w:val="center"/>
      </w:pPr>
      <w:r>
        <w:rPr>
          <w:noProof/>
        </w:rPr>
        <w:drawing>
          <wp:inline distT="0" distB="0" distL="0" distR="0" wp14:anchorId="53D0119C" wp14:editId="22BA104D">
            <wp:extent cx="5734050" cy="4048125"/>
            <wp:effectExtent l="0" t="0" r="0" b="9525"/>
            <wp:docPr id="200" name="Picture 200" descr="Sample 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 name="Picture 200" descr="Sample figure"/>
                    <pic:cNvPicPr/>
                  </pic:nvPicPr>
                  <pic:blipFill>
                    <a:blip r:embed="rId32">
                      <a:extLst>
                        <a:ext uri="{28A0092B-C50C-407E-A947-70E740481C1C}">
                          <a14:useLocalDpi xmlns:a14="http://schemas.microsoft.com/office/drawing/2010/main" val="0"/>
                        </a:ext>
                      </a:extLst>
                    </a:blip>
                    <a:stretch>
                      <a:fillRect/>
                    </a:stretch>
                  </pic:blipFill>
                  <pic:spPr>
                    <a:xfrm>
                      <a:off x="0" y="0"/>
                      <a:ext cx="5734050" cy="4048125"/>
                    </a:xfrm>
                    <a:prstGeom prst="rect">
                      <a:avLst/>
                    </a:prstGeom>
                  </pic:spPr>
                </pic:pic>
              </a:graphicData>
            </a:graphic>
          </wp:inline>
        </w:drawing>
      </w:r>
    </w:p>
    <w:p w14:paraId="438F9B4A" w14:textId="2381A902" w:rsidR="007E025D" w:rsidRDefault="007E025D" w:rsidP="002F05F0">
      <w:pPr>
        <w:rPr>
          <w:rFonts w:eastAsia="Times New Roman"/>
        </w:rPr>
      </w:pPr>
      <w:r w:rsidRPr="002F3688">
        <w:rPr>
          <w:rFonts w:eastAsia="Times New Roman"/>
          <w:noProof/>
        </w:rPr>
        <mc:AlternateContent>
          <mc:Choice Requires="wps">
            <w:drawing>
              <wp:inline distT="0" distB="0" distL="0" distR="0" wp14:anchorId="403D6E45" wp14:editId="0FBC1DEB">
                <wp:extent cx="6625424" cy="286247"/>
                <wp:effectExtent l="0" t="0" r="4445" b="0"/>
                <wp:docPr id="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5424" cy="286247"/>
                        </a:xfrm>
                        <a:prstGeom prst="rect">
                          <a:avLst/>
                        </a:prstGeom>
                        <a:solidFill>
                          <a:srgbClr val="F7ECDD"/>
                        </a:solidFill>
                        <a:ln w="9525">
                          <a:noFill/>
                          <a:miter lim="800000"/>
                          <a:headEnd/>
                          <a:tailEnd/>
                        </a:ln>
                      </wps:spPr>
                      <wps:txbx>
                        <w:txbxContent>
                          <w:p w14:paraId="77454A22" w14:textId="77777777" w:rsidR="007E025D" w:rsidRDefault="007E025D" w:rsidP="007E025D">
                            <w:pPr>
                              <w:spacing w:after="0" w:line="240" w:lineRule="auto"/>
                              <w:ind w:left="142" w:right="142"/>
                            </w:pPr>
                            <w:r>
                              <w:rPr>
                                <w:rFonts w:eastAsia="Times New Roman"/>
                              </w:rPr>
                              <w:t>TEXT DESCRIPTION</w:t>
                            </w:r>
                          </w:p>
                        </w:txbxContent>
                      </wps:txbx>
                      <wps:bodyPr rot="0" vert="horz" wrap="square" lIns="91440" tIns="45720" rIns="91440" bIns="45720" anchor="t" anchorCtr="0">
                        <a:noAutofit/>
                      </wps:bodyPr>
                    </wps:wsp>
                  </a:graphicData>
                </a:graphic>
              </wp:inline>
            </w:drawing>
          </mc:Choice>
          <mc:Fallback>
            <w:pict>
              <v:shape w14:anchorId="403D6E45" id="_x0000_s1041" type="#_x0000_t202" style="width:521.7pt;height:22.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" fillcolor="#f7ecdd" stroked="f">
                <v:textbox>
                  <w:txbxContent>
                    <w:p w14:paraId="77454A22" w14:textId="77777777" w:rsidR="007E025D" w:rsidRDefault="007E025D" w:rsidP="007E025D">
                      <w:pPr>
                        <w:spacing w:after="0" w:line="240" w:lineRule="auto"/>
                        <w:ind w:left="142" w:right="142"/>
                      </w:pPr>
                      <w:r>
                        <w:rPr>
                          <w:rFonts w:eastAsia="Times New Roman"/>
                        </w:rPr>
                        <w:t>TEXT DESCRIPTION</w:t>
                      </w:r>
                    </w:p>
                  </w:txbxContent>
                </v:textbox>
                <w10:anchorlock/>
              </v:shape>
            </w:pict>
          </mc:Fallback>
        </mc:AlternateContent>
      </w:r>
    </w:p>
    <w:p w14:paraId="0C266CC5" w14:textId="05D7D193" w:rsidR="002F05F0" w:rsidRDefault="002F05F0" w:rsidP="00EA0542">
      <w:pPr>
        <w:pStyle w:val="Examplefixed"/>
      </w:pPr>
      <w:r>
        <w:t xml:space="preserve">Forest plot chart showing the estimated vaccine effectiveness for all patients (50%), and in subgroups (age group, comorbidity status and influenza type). Estimated vaccine effectiveness was similar in most subgroups but was higher in patients without comorbidities (79%) but 95% confidence intervals all overlap. </w:t>
      </w:r>
    </w:p>
    <w:p w14:paraId="14E9A731" w14:textId="77777777" w:rsidR="009E0C4B" w:rsidRDefault="009E0C4B">
      <w:pPr>
        <w:rPr>
          <w:rFonts w:asciiTheme="majorHAnsi" w:eastAsiaTheme="majorEastAsia" w:hAnsiTheme="majorHAnsi" w:cstheme="majorBidi"/>
          <w:b/>
          <w:bCs/>
          <w:sz w:val="26"/>
          <w:szCs w:val="26"/>
        </w:rPr>
      </w:pPr>
      <w:r>
        <w:br w:type="page"/>
      </w:r>
    </w:p>
    <w:p w14:paraId="392770B2" w14:textId="4FEB6760" w:rsidR="002F05F0" w:rsidRPr="002F05F0" w:rsidRDefault="002F05F0" w:rsidP="00D2161E">
      <w:pPr>
        <w:pStyle w:val="Heading2"/>
      </w:pPr>
      <w:bookmarkStart w:id="50" w:name="_Toc123644925"/>
      <w:r w:rsidRPr="002F05F0">
        <w:lastRenderedPageBreak/>
        <w:t>Maps</w:t>
      </w:r>
      <w:bookmarkEnd w:id="50"/>
      <w:r w:rsidRPr="002F05F0">
        <w:t xml:space="preserve"> </w:t>
      </w:r>
    </w:p>
    <w:p w14:paraId="391B402B" w14:textId="6688A08F" w:rsidR="002F05F0" w:rsidRDefault="002F05F0" w:rsidP="009E0C4B">
      <w:pPr>
        <w:pStyle w:val="CDIFigures"/>
      </w:pPr>
      <w:r>
        <w:t xml:space="preserve">Map: Number of at-risk communities screened and trachoma prevalence, 2010 </w:t>
      </w:r>
    </w:p>
    <w:p w14:paraId="2284731B" w14:textId="01D48A91" w:rsidR="00500DBC" w:rsidRDefault="00495184" w:rsidP="00495184">
      <w:pPr>
        <w:pStyle w:val="CDIFigures"/>
        <w:jc w:val="center"/>
      </w:pPr>
      <w:r>
        <w:rPr>
          <w:noProof/>
        </w:rPr>
        <w:drawing>
          <wp:inline distT="0" distB="0" distL="0" distR="0" wp14:anchorId="51D49BC4" wp14:editId="2067895A">
            <wp:extent cx="5560291" cy="3823855"/>
            <wp:effectExtent l="0" t="0" r="2540" b="5715"/>
            <wp:docPr id="29" name="Picture 29" descr="Sample 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Sample figure"/>
                    <pic:cNvPicPr/>
                  </pic:nvPicPr>
                  <pic:blipFill>
                    <a:blip r:embed="rId33">
                      <a:extLst>
                        <a:ext uri="{28A0092B-C50C-407E-A947-70E740481C1C}">
                          <a14:useLocalDpi xmlns:a14="http://schemas.microsoft.com/office/drawing/2010/main" val="0"/>
                        </a:ext>
                      </a:extLst>
                    </a:blip>
                    <a:stretch>
                      <a:fillRect/>
                    </a:stretch>
                  </pic:blipFill>
                  <pic:spPr>
                    <a:xfrm>
                      <a:off x="0" y="0"/>
                      <a:ext cx="5560291" cy="3823855"/>
                    </a:xfrm>
                    <a:prstGeom prst="rect">
                      <a:avLst/>
                    </a:prstGeom>
                  </pic:spPr>
                </pic:pic>
              </a:graphicData>
            </a:graphic>
          </wp:inline>
        </w:drawing>
      </w:r>
    </w:p>
    <w:p w14:paraId="72B77152" w14:textId="4D5E6AF7" w:rsidR="009E0C4B" w:rsidRDefault="00500DBC" w:rsidP="009E0C4B">
      <w:pPr>
        <w:pStyle w:val="CDIFigures"/>
      </w:pPr>
      <w:r w:rsidRPr="002F3688">
        <w:rPr>
          <w:rFonts w:eastAsia="Times New Roman"/>
          <w:noProof/>
        </w:rPr>
        <mc:AlternateContent>
          <mc:Choice Requires="wps">
            <w:drawing>
              <wp:inline distT="0" distB="0" distL="0" distR="0" wp14:anchorId="3A3A5382" wp14:editId="6AA26A88">
                <wp:extent cx="6625424" cy="286247"/>
                <wp:effectExtent l="0" t="0" r="4445" b="0"/>
                <wp:docPr id="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5424" cy="286247"/>
                        </a:xfrm>
                        <a:prstGeom prst="rect">
                          <a:avLst/>
                        </a:prstGeom>
                        <a:solidFill>
                          <a:srgbClr val="F7ECDD"/>
                        </a:solidFill>
                        <a:ln w="9525">
                          <a:noFill/>
                          <a:miter lim="800000"/>
                          <a:headEnd/>
                          <a:tailEnd/>
                        </a:ln>
                      </wps:spPr>
                      <wps:txbx>
                        <w:txbxContent>
                          <w:p w14:paraId="5AF39315" w14:textId="77777777" w:rsidR="00500DBC" w:rsidRDefault="00500DBC" w:rsidP="00500DBC">
                            <w:pPr>
                              <w:spacing w:after="0" w:line="240" w:lineRule="auto"/>
                              <w:ind w:left="142" w:right="142"/>
                            </w:pPr>
                            <w:r>
                              <w:rPr>
                                <w:rFonts w:eastAsia="Times New Roman"/>
                              </w:rPr>
                              <w:t>TEXT DESCRIPTION</w:t>
                            </w:r>
                          </w:p>
                        </w:txbxContent>
                      </wps:txbx>
                      <wps:bodyPr rot="0" vert="horz" wrap="square" lIns="91440" tIns="45720" rIns="91440" bIns="45720" anchor="t" anchorCtr="0">
                        <a:noAutofit/>
                      </wps:bodyPr>
                    </wps:wsp>
                  </a:graphicData>
                </a:graphic>
              </wp:inline>
            </w:drawing>
          </mc:Choice>
          <mc:Fallback>
            <w:pict>
              <v:shape w14:anchorId="3A3A5382" id="_x0000_s1042" type="#_x0000_t202" style="width:521.7pt;height:22.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" fillcolor="#f7ecdd" stroked="f">
                <v:textbox>
                  <w:txbxContent>
                    <w:p w14:paraId="5AF39315" w14:textId="77777777" w:rsidR="00500DBC" w:rsidRDefault="00500DBC" w:rsidP="00500DBC">
                      <w:pPr>
                        <w:spacing w:after="0" w:line="240" w:lineRule="auto"/>
                        <w:ind w:left="142" w:right="142"/>
                      </w:pPr>
                      <w:r>
                        <w:rPr>
                          <w:rFonts w:eastAsia="Times New Roman"/>
                        </w:rPr>
                        <w:t>TEXT DESCRIPTION</w:t>
                      </w:r>
                    </w:p>
                  </w:txbxContent>
                </v:textbox>
                <w10:anchorlock/>
              </v:shape>
            </w:pict>
          </mc:Fallback>
        </mc:AlternateContent>
      </w:r>
    </w:p>
    <w:p w14:paraId="657993DA" w14:textId="77777777" w:rsidR="002F05F0" w:rsidRDefault="002F05F0" w:rsidP="00495184">
      <w:pPr>
        <w:pStyle w:val="Example"/>
      </w:pPr>
      <w:r>
        <w:t xml:space="preserve">Text description Map of the statistical sub-divisions of Australia showing that prevalence was highest in the Northern Territory sub-division of NT central with a prevalence of 20% or greater. Prevalence was 10% or greater but less than 20% in rest of the Northern Territory, apart from the far northern tip which includes Darwin, Alligator and East Arnhem and had a prevalence of less than 5%. Prevalence in this range was also found in the </w:t>
      </w:r>
      <w:proofErr w:type="gramStart"/>
      <w:r>
        <w:t>south eastern</w:t>
      </w:r>
      <w:proofErr w:type="gramEnd"/>
      <w:r>
        <w:t xml:space="preserve"> region of Western Australia and the north western region of South Australia. Prevalence in the range 5% to less than 10% </w:t>
      </w:r>
      <w:proofErr w:type="gramStart"/>
      <w:r>
        <w:t>was found</w:t>
      </w:r>
      <w:proofErr w:type="gramEnd"/>
      <w:r>
        <w:t xml:space="preserve"> in the Midlands (mid-west), and the Kimberley and Pilbara regions in the north. The </w:t>
      </w:r>
      <w:proofErr w:type="gramStart"/>
      <w:r>
        <w:t>south western</w:t>
      </w:r>
      <w:proofErr w:type="gramEnd"/>
      <w:r>
        <w:t xml:space="preserve"> regions of Western Australia, Queensland, New South Wales, Victoria, Tasmania and the remaining South Australian regions were not tested as these areas are not at risk of trachoma. </w:t>
      </w:r>
    </w:p>
    <w:p w14:paraId="6E235854" w14:textId="77777777" w:rsidR="002E5612" w:rsidRDefault="002E5612">
      <w:pPr>
        <w:rPr>
          <w:rFonts w:asciiTheme="majorHAnsi" w:eastAsiaTheme="majorEastAsia" w:hAnsiTheme="majorHAnsi" w:cstheme="majorBidi"/>
          <w:b/>
          <w:bCs/>
          <w:sz w:val="26"/>
          <w:szCs w:val="26"/>
        </w:rPr>
      </w:pPr>
      <w:r>
        <w:br w:type="page"/>
      </w:r>
    </w:p>
    <w:p w14:paraId="0429F10F" w14:textId="48187A94" w:rsidR="002F05F0" w:rsidRPr="002F05F0" w:rsidRDefault="002F05F0" w:rsidP="00D2161E">
      <w:pPr>
        <w:pStyle w:val="Heading2"/>
      </w:pPr>
      <w:bookmarkStart w:id="51" w:name="_Toc123644926"/>
      <w:r w:rsidRPr="002F05F0">
        <w:lastRenderedPageBreak/>
        <w:t>Flowcharts</w:t>
      </w:r>
      <w:bookmarkEnd w:id="51"/>
      <w:r w:rsidRPr="002F05F0">
        <w:t xml:space="preserve"> </w:t>
      </w:r>
    </w:p>
    <w:p w14:paraId="58117E47" w14:textId="541570CC" w:rsidR="002F05F0" w:rsidRDefault="002F05F0" w:rsidP="002E5612">
      <w:pPr>
        <w:pStyle w:val="CDIFigures"/>
      </w:pPr>
      <w:r>
        <w:t xml:space="preserve">Figure 1: Communicable diseases notifiable fraction </w:t>
      </w:r>
    </w:p>
    <w:p w14:paraId="55951BF3" w14:textId="36D6E5AB" w:rsidR="004F718F" w:rsidRDefault="004F718F" w:rsidP="004F718F">
      <w:pPr>
        <w:pStyle w:val="CDIFigures"/>
        <w:jc w:val="center"/>
      </w:pPr>
      <w:r>
        <w:rPr>
          <w:noProof/>
        </w:rPr>
        <w:drawing>
          <wp:inline distT="0" distB="0" distL="0" distR="0" wp14:anchorId="6D359F58" wp14:editId="73DAD477">
            <wp:extent cx="5734050" cy="4048125"/>
            <wp:effectExtent l="0" t="0" r="0" b="9525"/>
            <wp:docPr id="31" name="Picture 31" descr="Sample 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descr="Sample figure"/>
                    <pic:cNvPicPr/>
                  </pic:nvPicPr>
                  <pic:blipFill>
                    <a:blip r:embed="rId34">
                      <a:extLst>
                        <a:ext uri="{28A0092B-C50C-407E-A947-70E740481C1C}">
                          <a14:useLocalDpi xmlns:a14="http://schemas.microsoft.com/office/drawing/2010/main" val="0"/>
                        </a:ext>
                      </a:extLst>
                    </a:blip>
                    <a:stretch>
                      <a:fillRect/>
                    </a:stretch>
                  </pic:blipFill>
                  <pic:spPr>
                    <a:xfrm>
                      <a:off x="0" y="0"/>
                      <a:ext cx="5734050" cy="4048125"/>
                    </a:xfrm>
                    <a:prstGeom prst="rect">
                      <a:avLst/>
                    </a:prstGeom>
                  </pic:spPr>
                </pic:pic>
              </a:graphicData>
            </a:graphic>
          </wp:inline>
        </w:drawing>
      </w:r>
    </w:p>
    <w:p w14:paraId="77B54E81" w14:textId="40BF9C4C" w:rsidR="002E5612" w:rsidRDefault="002E5612" w:rsidP="002E5612">
      <w:pPr>
        <w:pStyle w:val="CDIFigures"/>
      </w:pPr>
      <w:r w:rsidRPr="002F3688">
        <w:rPr>
          <w:rFonts w:eastAsia="Times New Roman"/>
          <w:noProof/>
        </w:rPr>
        <mc:AlternateContent>
          <mc:Choice Requires="wps">
            <w:drawing>
              <wp:inline distT="0" distB="0" distL="0" distR="0" wp14:anchorId="11DBD898" wp14:editId="3A10EF8C">
                <wp:extent cx="6625424" cy="286247"/>
                <wp:effectExtent l="0" t="0" r="4445" b="0"/>
                <wp:docPr id="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5424" cy="286247"/>
                        </a:xfrm>
                        <a:prstGeom prst="rect">
                          <a:avLst/>
                        </a:prstGeom>
                        <a:solidFill>
                          <a:srgbClr val="F7ECDD"/>
                        </a:solidFill>
                        <a:ln w="9525">
                          <a:noFill/>
                          <a:miter lim="800000"/>
                          <a:headEnd/>
                          <a:tailEnd/>
                        </a:ln>
                      </wps:spPr>
                      <wps:txbx>
                        <w:txbxContent>
                          <w:p w14:paraId="0191A00E" w14:textId="77777777" w:rsidR="002E5612" w:rsidRDefault="002E5612" w:rsidP="002E5612">
                            <w:pPr>
                              <w:spacing w:after="0" w:line="240" w:lineRule="auto"/>
                              <w:ind w:left="142" w:right="142"/>
                            </w:pPr>
                            <w:r>
                              <w:rPr>
                                <w:rFonts w:eastAsia="Times New Roman"/>
                              </w:rPr>
                              <w:t>TEXT DESCRIPTION</w:t>
                            </w:r>
                          </w:p>
                        </w:txbxContent>
                      </wps:txbx>
                      <wps:bodyPr rot="0" vert="horz" wrap="square" lIns="91440" tIns="45720" rIns="91440" bIns="45720" anchor="t" anchorCtr="0">
                        <a:noAutofit/>
                      </wps:bodyPr>
                    </wps:wsp>
                  </a:graphicData>
                </a:graphic>
              </wp:inline>
            </w:drawing>
          </mc:Choice>
          <mc:Fallback>
            <w:pict>
              <v:shape w14:anchorId="11DBD898" id="_x0000_s1043" type="#_x0000_t202" style="width:521.7pt;height:22.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" fillcolor="#f7ecdd" stroked="f">
                <v:textbox>
                  <w:txbxContent>
                    <w:p w14:paraId="0191A00E" w14:textId="77777777" w:rsidR="002E5612" w:rsidRDefault="002E5612" w:rsidP="002E5612">
                      <w:pPr>
                        <w:spacing w:after="0" w:line="240" w:lineRule="auto"/>
                        <w:ind w:left="142" w:right="142"/>
                      </w:pPr>
                      <w:r>
                        <w:rPr>
                          <w:rFonts w:eastAsia="Times New Roman"/>
                        </w:rPr>
                        <w:t>TEXT DESCRIPTION</w:t>
                      </w:r>
                    </w:p>
                  </w:txbxContent>
                </v:textbox>
                <w10:anchorlock/>
              </v:shape>
            </w:pict>
          </mc:Fallback>
        </mc:AlternateContent>
      </w:r>
    </w:p>
    <w:p w14:paraId="1AD39E9A" w14:textId="0C4DE090" w:rsidR="008B5348" w:rsidRPr="00ED2A84" w:rsidRDefault="002F05F0" w:rsidP="002E5612">
      <w:pPr>
        <w:pStyle w:val="Example"/>
        <w:rPr>
          <w:rStyle w:val="A10"/>
          <w:rFonts w:cstheme="minorBidi"/>
          <w:color w:val="auto"/>
        </w:rPr>
      </w:pPr>
      <w:r>
        <w:t xml:space="preserve">Flow chart illustrating the fraction of actual cases notified. Instances where a person infected by an organism is not recorded on the NNDSS include; the person shows no signs of illness; is ill but does not seek medical care; seeks medical care but a specimen is not obtained; a specimen is obtained but tests false negative; a positive test is not notified to the health authority; or when a clinician or laboratory notifies the health authority but the health authority does not report the case to NNDSS. Only if the notified health authority reports the case to NNDSS is the case recorded. </w:t>
      </w:r>
      <w:r w:rsidR="008B5348">
        <w:rPr>
          <w:rStyle w:val="A10"/>
        </w:rPr>
        <w:br w:type="page"/>
      </w:r>
    </w:p>
    <w:p w14:paraId="43783178" w14:textId="77777777" w:rsidR="008B5348" w:rsidRDefault="008B5348">
      <w:pPr>
        <w:rPr>
          <w:rStyle w:val="A10"/>
        </w:rPr>
        <w:sectPr w:rsidR="008B5348" w:rsidSect="00A30C37">
          <w:pgSz w:w="11906" w:h="16838"/>
          <w:pgMar w:top="720" w:right="720" w:bottom="1134" w:left="720" w:header="709" w:footer="284" w:gutter="0"/>
          <w:cols w:space="708"/>
          <w:titlePg/>
          <w:docGrid w:linePitch="360"/>
        </w:sectPr>
      </w:pPr>
    </w:p>
    <w:p w14:paraId="750E92EB" w14:textId="77777777" w:rsidR="000A5F42" w:rsidRPr="000606CC" w:rsidRDefault="000A5F42" w:rsidP="000A5F42">
      <w:pPr>
        <w:pStyle w:val="NoSpacing"/>
        <w:rPr>
          <w:rFonts w:cstheme="minorHAnsi"/>
          <w:sz w:val="18"/>
          <w:szCs w:val="18"/>
        </w:rPr>
      </w:pPr>
      <w:r w:rsidRPr="000606CC">
        <w:rPr>
          <w:rStyle w:val="Strong"/>
          <w:bCs w:val="0"/>
          <w:sz w:val="20"/>
        </w:rPr>
        <w:lastRenderedPageBreak/>
        <w:t>Communicable Diseases Intelligence</w:t>
      </w:r>
    </w:p>
    <w:p w14:paraId="4B2748C4" w14:textId="77777777" w:rsidR="000A5F42" w:rsidRPr="000606CC" w:rsidRDefault="000A5F42" w:rsidP="000A5F42">
      <w:pPr>
        <w:pStyle w:val="NoSpacing"/>
        <w:rPr>
          <w:rFonts w:cstheme="minorHAnsi"/>
          <w:sz w:val="20"/>
          <w:szCs w:val="18"/>
        </w:rPr>
      </w:pPr>
      <w:r w:rsidRPr="000606CC">
        <w:rPr>
          <w:rFonts w:cstheme="minorHAnsi"/>
          <w:sz w:val="20"/>
          <w:szCs w:val="18"/>
        </w:rPr>
        <w:t>ISSN: 2209-6051 Online</w:t>
      </w:r>
    </w:p>
    <w:p w14:paraId="3D1F69BC" w14:textId="77777777" w:rsidR="000A5F42" w:rsidRPr="000606CC" w:rsidRDefault="000A5F42" w:rsidP="000A5F42">
      <w:pPr>
        <w:pStyle w:val="NoSpacing"/>
        <w:rPr>
          <w:rStyle w:val="URI"/>
          <w:rFonts w:cstheme="minorHAnsi"/>
          <w:sz w:val="20"/>
          <w:szCs w:val="18"/>
        </w:rPr>
      </w:pPr>
    </w:p>
    <w:p w14:paraId="792825AA" w14:textId="354B7FC8" w:rsidR="000A5F42" w:rsidRPr="000606CC" w:rsidRDefault="000A5F42" w:rsidP="000A5F42">
      <w:pPr>
        <w:pStyle w:val="NoSpacing"/>
        <w:rPr>
          <w:rStyle w:val="Strong"/>
          <w:rFonts w:cs="Calibri"/>
          <w:sz w:val="20"/>
          <w:szCs w:val="18"/>
        </w:rPr>
      </w:pPr>
      <w:r w:rsidRPr="000606CC">
        <w:rPr>
          <w:rStyle w:val="Strong"/>
          <w:rFonts w:cs="Calibri"/>
          <w:b w:val="0"/>
          <w:bCs w:val="0"/>
          <w:sz w:val="20"/>
          <w:szCs w:val="18"/>
        </w:rPr>
        <w:t xml:space="preserve">Communicable Diseases Intelligence (CDI) is a peer-reviewed scientific journal published by the Office of Health Protection, </w:t>
      </w:r>
      <w:r w:rsidR="001723AC">
        <w:rPr>
          <w:rStyle w:val="Strong"/>
          <w:rFonts w:cs="Calibri"/>
          <w:b w:val="0"/>
          <w:bCs w:val="0"/>
          <w:sz w:val="20"/>
          <w:szCs w:val="18"/>
        </w:rPr>
        <w:t xml:space="preserve">Department of </w:t>
      </w:r>
      <w:proofErr w:type="gramStart"/>
      <w:r w:rsidR="001723AC">
        <w:rPr>
          <w:rStyle w:val="Strong"/>
          <w:rFonts w:cs="Calibri"/>
          <w:b w:val="0"/>
          <w:bCs w:val="0"/>
          <w:sz w:val="20"/>
          <w:szCs w:val="18"/>
        </w:rPr>
        <w:t>Health</w:t>
      </w:r>
      <w:proofErr w:type="gramEnd"/>
      <w:r w:rsidR="001723AC">
        <w:rPr>
          <w:rStyle w:val="Strong"/>
          <w:rFonts w:cs="Calibri"/>
          <w:b w:val="0"/>
          <w:bCs w:val="0"/>
          <w:sz w:val="20"/>
          <w:szCs w:val="18"/>
        </w:rPr>
        <w:t xml:space="preserve"> and Aged Care</w:t>
      </w:r>
      <w:r w:rsidRPr="000606CC">
        <w:rPr>
          <w:rStyle w:val="Strong"/>
          <w:rFonts w:cs="Calibri"/>
          <w:b w:val="0"/>
          <w:bCs w:val="0"/>
          <w:sz w:val="20"/>
          <w:szCs w:val="18"/>
        </w:rPr>
        <w:t xml:space="preserve">. The journal aims to </w:t>
      </w:r>
      <w:proofErr w:type="gramStart"/>
      <w:r w:rsidRPr="000606CC">
        <w:rPr>
          <w:rStyle w:val="Strong"/>
          <w:rFonts w:cs="Calibri"/>
          <w:b w:val="0"/>
          <w:bCs w:val="0"/>
          <w:sz w:val="20"/>
          <w:szCs w:val="18"/>
        </w:rPr>
        <w:t>disseminate</w:t>
      </w:r>
      <w:proofErr w:type="gramEnd"/>
      <w:r w:rsidRPr="000606CC">
        <w:rPr>
          <w:rStyle w:val="Strong"/>
          <w:rFonts w:cs="Calibri"/>
          <w:b w:val="0"/>
          <w:bCs w:val="0"/>
          <w:sz w:val="20"/>
          <w:szCs w:val="18"/>
        </w:rPr>
        <w:t xml:space="preserve"> information on the epidemiology, surveillance, prevention and control of communicable diseases of relevance to Australia.</w:t>
      </w:r>
    </w:p>
    <w:p w14:paraId="1439D8D5" w14:textId="77777777" w:rsidR="000A5F42" w:rsidRPr="000606CC" w:rsidRDefault="000A5F42" w:rsidP="000A5F42">
      <w:pPr>
        <w:pStyle w:val="NoSpacing"/>
        <w:rPr>
          <w:rStyle w:val="Strong"/>
          <w:rFonts w:cstheme="minorHAnsi"/>
          <w:sz w:val="20"/>
          <w:szCs w:val="18"/>
        </w:rPr>
      </w:pPr>
    </w:p>
    <w:p w14:paraId="0A40106A" w14:textId="0B7E1B72"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Editor: </w:t>
      </w:r>
      <w:r w:rsidR="001E72C0" w:rsidRPr="001E72C0">
        <w:rPr>
          <w:rFonts w:cstheme="minorHAnsi"/>
          <w:sz w:val="20"/>
          <w:szCs w:val="18"/>
        </w:rPr>
        <w:t>Christina Bareja</w:t>
      </w:r>
    </w:p>
    <w:p w14:paraId="56C26C5A"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Deputy Editor: </w:t>
      </w:r>
      <w:r w:rsidR="00C838F5" w:rsidRPr="00C838F5">
        <w:rPr>
          <w:rFonts w:cstheme="minorHAnsi"/>
          <w:sz w:val="20"/>
          <w:szCs w:val="18"/>
        </w:rPr>
        <w:t>Simon Petrie</w:t>
      </w:r>
    </w:p>
    <w:p w14:paraId="7BC39B39" w14:textId="77777777" w:rsidR="000A5F42" w:rsidRPr="000606CC" w:rsidRDefault="00967410" w:rsidP="000A5F42">
      <w:pPr>
        <w:pStyle w:val="NoSpacing"/>
        <w:rPr>
          <w:rFonts w:cstheme="minorHAnsi"/>
          <w:sz w:val="20"/>
          <w:szCs w:val="18"/>
        </w:rPr>
      </w:pPr>
      <w:r>
        <w:rPr>
          <w:rStyle w:val="Strong"/>
          <w:rFonts w:cstheme="minorHAnsi"/>
          <w:sz w:val="20"/>
          <w:szCs w:val="18"/>
        </w:rPr>
        <w:t>Design</w:t>
      </w:r>
      <w:r w:rsidR="000A5F42" w:rsidRPr="000606CC">
        <w:rPr>
          <w:rStyle w:val="Strong"/>
          <w:rFonts w:cstheme="minorHAnsi"/>
          <w:sz w:val="20"/>
          <w:szCs w:val="18"/>
        </w:rPr>
        <w:t xml:space="preserve"> and Production: </w:t>
      </w:r>
      <w:r w:rsidR="000A5F42" w:rsidRPr="000606CC">
        <w:rPr>
          <w:rFonts w:cstheme="minorHAnsi"/>
          <w:sz w:val="20"/>
          <w:szCs w:val="18"/>
        </w:rPr>
        <w:t>Kasra Yousefi</w:t>
      </w:r>
    </w:p>
    <w:p w14:paraId="1A26D471" w14:textId="3AD872DF" w:rsidR="000A5F42" w:rsidRPr="000606CC" w:rsidRDefault="000A5F42" w:rsidP="000A5F42">
      <w:pPr>
        <w:pStyle w:val="NoSpacing"/>
        <w:rPr>
          <w:rFonts w:cstheme="minorHAnsi"/>
          <w:b/>
          <w:bCs/>
          <w:sz w:val="20"/>
          <w:szCs w:val="18"/>
        </w:rPr>
      </w:pPr>
      <w:r w:rsidRPr="000606CC">
        <w:rPr>
          <w:rStyle w:val="Strong"/>
          <w:rFonts w:cstheme="minorHAnsi"/>
          <w:sz w:val="20"/>
          <w:szCs w:val="18"/>
        </w:rPr>
        <w:t xml:space="preserve">Editorial Advisory Board: </w:t>
      </w:r>
      <w:r w:rsidR="00B62A7A" w:rsidRPr="00B62A7A">
        <w:rPr>
          <w:rFonts w:cstheme="minorHAnsi"/>
          <w:sz w:val="20"/>
          <w:szCs w:val="18"/>
        </w:rPr>
        <w:t xml:space="preserve">David </w:t>
      </w:r>
      <w:proofErr w:type="spellStart"/>
      <w:r w:rsidR="00B62A7A" w:rsidRPr="00B62A7A">
        <w:rPr>
          <w:rFonts w:cstheme="minorHAnsi"/>
          <w:sz w:val="20"/>
          <w:szCs w:val="18"/>
        </w:rPr>
        <w:t>Durrheim</w:t>
      </w:r>
      <w:proofErr w:type="spellEnd"/>
      <w:r w:rsidR="00B62A7A" w:rsidRPr="00B62A7A">
        <w:rPr>
          <w:rFonts w:cstheme="minorHAnsi"/>
          <w:sz w:val="20"/>
          <w:szCs w:val="18"/>
        </w:rPr>
        <w:t xml:space="preserve">, Mark Ferson, Clare Huppatz, John Kaldor, Martyn Kirk, Meru </w:t>
      </w:r>
      <w:proofErr w:type="gramStart"/>
      <w:r w:rsidR="00B62A7A" w:rsidRPr="00B62A7A">
        <w:rPr>
          <w:rFonts w:cstheme="minorHAnsi"/>
          <w:sz w:val="20"/>
          <w:szCs w:val="18"/>
        </w:rPr>
        <w:t>Sheel</w:t>
      </w:r>
      <w:proofErr w:type="gramEnd"/>
      <w:r w:rsidR="00B62A7A" w:rsidRPr="00B62A7A">
        <w:rPr>
          <w:rFonts w:cstheme="minorHAnsi"/>
          <w:sz w:val="20"/>
          <w:szCs w:val="18"/>
        </w:rPr>
        <w:t xml:space="preserve"> and Stephanie</w:t>
      </w:r>
      <w:r w:rsidR="00B62A7A">
        <w:rPr>
          <w:rFonts w:cstheme="minorHAnsi"/>
          <w:sz w:val="20"/>
          <w:szCs w:val="18"/>
        </w:rPr>
        <w:t> </w:t>
      </w:r>
      <w:r w:rsidR="00B62A7A" w:rsidRPr="00B62A7A">
        <w:rPr>
          <w:rFonts w:cstheme="minorHAnsi"/>
          <w:sz w:val="20"/>
          <w:szCs w:val="18"/>
        </w:rPr>
        <w:t>Williams</w:t>
      </w:r>
    </w:p>
    <w:p w14:paraId="5EB0BAE8" w14:textId="77777777" w:rsidR="000A5F42" w:rsidRPr="000606CC" w:rsidRDefault="000A5F42" w:rsidP="000A5F42">
      <w:pPr>
        <w:pStyle w:val="NoSpacing"/>
        <w:rPr>
          <w:rStyle w:val="Strong"/>
          <w:rFonts w:cstheme="minorHAnsi"/>
          <w:sz w:val="20"/>
          <w:szCs w:val="18"/>
        </w:rPr>
      </w:pPr>
    </w:p>
    <w:p w14:paraId="3CFF378A" w14:textId="3C6EFABD"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Website</w:t>
      </w:r>
      <w:r w:rsidRPr="000606CC">
        <w:rPr>
          <w:rFonts w:cstheme="minorHAnsi"/>
          <w:sz w:val="20"/>
          <w:szCs w:val="18"/>
        </w:rPr>
        <w:t xml:space="preserve">: </w:t>
      </w:r>
      <w:hyperlink r:id="rId35" w:tooltip="CDI website" w:history="1">
        <w:r w:rsidRPr="000606CC">
          <w:rPr>
            <w:rStyle w:val="Hyperlink"/>
            <w:rFonts w:cstheme="minorHAnsi"/>
            <w:sz w:val="20"/>
            <w:szCs w:val="18"/>
          </w:rPr>
          <w:t>http://www.health.gov.au/cdi</w:t>
        </w:r>
      </w:hyperlink>
      <w:r w:rsidRPr="000606CC">
        <w:rPr>
          <w:rStyle w:val="URI"/>
          <w:rFonts w:cstheme="minorHAnsi"/>
          <w:sz w:val="20"/>
          <w:szCs w:val="18"/>
        </w:rPr>
        <w:t xml:space="preserve"> </w:t>
      </w:r>
    </w:p>
    <w:p w14:paraId="26027A22" w14:textId="77777777" w:rsidR="000A5F42" w:rsidRPr="000606CC" w:rsidRDefault="000A5F42" w:rsidP="000A5F42">
      <w:pPr>
        <w:pStyle w:val="NoSpacing"/>
        <w:rPr>
          <w:rStyle w:val="Strong"/>
          <w:rFonts w:cstheme="minorHAnsi"/>
          <w:sz w:val="20"/>
          <w:szCs w:val="18"/>
        </w:rPr>
      </w:pPr>
    </w:p>
    <w:p w14:paraId="48142B64" w14:textId="0F3AA135" w:rsidR="000A5F42" w:rsidRPr="000606CC" w:rsidRDefault="000A5F42" w:rsidP="00E54BBD">
      <w:pPr>
        <w:pStyle w:val="NoSpacing"/>
        <w:rPr>
          <w:rFonts w:cstheme="minorHAnsi"/>
          <w:sz w:val="20"/>
          <w:szCs w:val="18"/>
        </w:rPr>
      </w:pPr>
      <w:r w:rsidRPr="000606CC">
        <w:rPr>
          <w:rStyle w:val="Strong"/>
          <w:rFonts w:cstheme="minorHAnsi"/>
          <w:sz w:val="20"/>
          <w:szCs w:val="18"/>
        </w:rPr>
        <w:t>Contacts</w:t>
      </w:r>
      <w:r w:rsidRPr="000606CC">
        <w:rPr>
          <w:rStyle w:val="Strong"/>
          <w:rFonts w:cstheme="minorHAnsi"/>
          <w:sz w:val="20"/>
          <w:szCs w:val="18"/>
        </w:rPr>
        <w:br/>
      </w:r>
      <w:r w:rsidR="00E54BBD">
        <w:rPr>
          <w:rFonts w:cstheme="minorHAnsi"/>
          <w:sz w:val="20"/>
          <w:szCs w:val="18"/>
        </w:rPr>
        <w:t xml:space="preserve">CDI </w:t>
      </w:r>
      <w:proofErr w:type="gramStart"/>
      <w:r w:rsidR="00E54BBD">
        <w:rPr>
          <w:rFonts w:cstheme="minorHAnsi"/>
          <w:sz w:val="20"/>
          <w:szCs w:val="18"/>
        </w:rPr>
        <w:t>is produced</w:t>
      </w:r>
      <w:proofErr w:type="gramEnd"/>
      <w:r w:rsidR="00E54BBD">
        <w:rPr>
          <w:rFonts w:cstheme="minorHAnsi"/>
          <w:sz w:val="20"/>
          <w:szCs w:val="18"/>
        </w:rPr>
        <w:t xml:space="preserve"> by</w:t>
      </w:r>
      <w:r w:rsidR="00F74958">
        <w:rPr>
          <w:rFonts w:cstheme="minorHAnsi"/>
          <w:sz w:val="20"/>
          <w:szCs w:val="18"/>
        </w:rPr>
        <w:t xml:space="preserve"> the</w:t>
      </w:r>
      <w:r w:rsidR="00E54BBD">
        <w:rPr>
          <w:rFonts w:cstheme="minorHAnsi"/>
          <w:sz w:val="20"/>
          <w:szCs w:val="18"/>
        </w:rPr>
        <w:t xml:space="preserve"> </w:t>
      </w:r>
      <w:r w:rsidR="00E54BBD" w:rsidRPr="00E54BBD">
        <w:rPr>
          <w:rFonts w:cstheme="minorHAnsi"/>
          <w:sz w:val="20"/>
          <w:szCs w:val="18"/>
        </w:rPr>
        <w:t>Office of Health Protection, Australian Government Department of Health</w:t>
      </w:r>
      <w:r w:rsidR="00AE0209">
        <w:rPr>
          <w:rFonts w:cstheme="minorHAnsi"/>
          <w:sz w:val="20"/>
          <w:szCs w:val="18"/>
        </w:rPr>
        <w:t xml:space="preserve"> and Aged Care</w:t>
      </w:r>
      <w:r w:rsidR="00E54BBD" w:rsidRPr="00E54BBD">
        <w:rPr>
          <w:rFonts w:cstheme="minorHAnsi"/>
          <w:sz w:val="20"/>
          <w:szCs w:val="18"/>
        </w:rPr>
        <w:t>, GPO Box 9848, (MDP 6) CANBERRA ACT 2601</w:t>
      </w:r>
    </w:p>
    <w:p w14:paraId="48D16847" w14:textId="77777777" w:rsidR="000A5F42" w:rsidRPr="000606CC" w:rsidRDefault="000A5F42" w:rsidP="000A5F42">
      <w:pPr>
        <w:pStyle w:val="NoSpacing"/>
        <w:rPr>
          <w:rStyle w:val="Strong"/>
          <w:rFonts w:cstheme="minorHAnsi"/>
          <w:sz w:val="20"/>
          <w:szCs w:val="18"/>
        </w:rPr>
      </w:pPr>
    </w:p>
    <w:p w14:paraId="249A5A8A" w14:textId="1B6E832B"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 xml:space="preserve">Email: </w:t>
      </w:r>
      <w:hyperlink r:id="rId36" w:history="1">
        <w:r w:rsidRPr="000606CC">
          <w:rPr>
            <w:rStyle w:val="Hyperlink"/>
            <w:rFonts w:cstheme="minorHAnsi"/>
            <w:sz w:val="20"/>
            <w:szCs w:val="18"/>
          </w:rPr>
          <w:t>cdi.editor@health.gov.au</w:t>
        </w:r>
      </w:hyperlink>
      <w:r w:rsidRPr="000606CC">
        <w:rPr>
          <w:rStyle w:val="URI"/>
          <w:rFonts w:cstheme="minorHAnsi"/>
          <w:sz w:val="20"/>
          <w:szCs w:val="18"/>
        </w:rPr>
        <w:t xml:space="preserve"> </w:t>
      </w:r>
    </w:p>
    <w:p w14:paraId="50902571" w14:textId="77777777" w:rsidR="000A5F42" w:rsidRPr="000606CC" w:rsidRDefault="000A5F42" w:rsidP="000A5F42">
      <w:pPr>
        <w:pStyle w:val="NoSpacing"/>
        <w:rPr>
          <w:rStyle w:val="Strong"/>
          <w:rFonts w:cstheme="minorHAnsi"/>
          <w:sz w:val="20"/>
          <w:szCs w:val="18"/>
        </w:rPr>
      </w:pPr>
    </w:p>
    <w:p w14:paraId="44F93A90" w14:textId="046E3505"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Submit an </w:t>
      </w:r>
      <w:proofErr w:type="gramStart"/>
      <w:r w:rsidRPr="000606CC">
        <w:rPr>
          <w:rStyle w:val="Strong"/>
          <w:rFonts w:cstheme="minorHAnsi"/>
          <w:sz w:val="20"/>
          <w:szCs w:val="18"/>
        </w:rPr>
        <w:t>Article</w:t>
      </w:r>
      <w:proofErr w:type="gramEnd"/>
      <w:r w:rsidRPr="000606CC">
        <w:rPr>
          <w:rStyle w:val="Strong"/>
          <w:rFonts w:cstheme="minorHAnsi"/>
          <w:sz w:val="20"/>
          <w:szCs w:val="18"/>
        </w:rPr>
        <w:br/>
      </w:r>
      <w:r w:rsidRPr="000606CC">
        <w:rPr>
          <w:rFonts w:cstheme="minorHAnsi"/>
          <w:sz w:val="20"/>
          <w:szCs w:val="18"/>
        </w:rPr>
        <w:t xml:space="preserve">You are invited to submit your next communicable disease related article to the Communicable Diseases Intelligence (CDI) for consideration. More information </w:t>
      </w:r>
      <w:proofErr w:type="gramStart"/>
      <w:r w:rsidRPr="000606CC">
        <w:rPr>
          <w:rFonts w:cstheme="minorHAnsi"/>
          <w:sz w:val="20"/>
          <w:szCs w:val="18"/>
        </w:rPr>
        <w:t>regarding</w:t>
      </w:r>
      <w:proofErr w:type="gramEnd"/>
      <w:r w:rsidRPr="000606CC">
        <w:rPr>
          <w:rFonts w:cstheme="minorHAnsi"/>
          <w:sz w:val="20"/>
          <w:szCs w:val="18"/>
        </w:rPr>
        <w:t xml:space="preserve"> CDI can be found at: </w:t>
      </w:r>
      <w:hyperlink r:id="rId37" w:tooltip="CDI Website" w:history="1">
        <w:r w:rsidRPr="000606CC">
          <w:rPr>
            <w:rStyle w:val="Hyperlink"/>
            <w:rFonts w:cstheme="minorHAnsi"/>
            <w:sz w:val="20"/>
            <w:szCs w:val="18"/>
          </w:rPr>
          <w:t>http://health.gov.au/cdi</w:t>
        </w:r>
      </w:hyperlink>
      <w:r w:rsidRPr="000606CC">
        <w:rPr>
          <w:rFonts w:cstheme="minorHAnsi"/>
          <w:sz w:val="20"/>
          <w:szCs w:val="18"/>
        </w:rPr>
        <w:t xml:space="preserve">. </w:t>
      </w:r>
    </w:p>
    <w:p w14:paraId="28489056" w14:textId="69EF70EA" w:rsidR="000A5F42" w:rsidRPr="000606CC" w:rsidRDefault="000A5F42" w:rsidP="000A5F42">
      <w:pPr>
        <w:pStyle w:val="NoSpacing"/>
        <w:rPr>
          <w:rFonts w:cstheme="minorHAnsi"/>
          <w:sz w:val="20"/>
          <w:szCs w:val="18"/>
        </w:rPr>
      </w:pPr>
      <w:r w:rsidRPr="000606CC">
        <w:rPr>
          <w:rFonts w:cstheme="minorHAnsi"/>
          <w:sz w:val="20"/>
          <w:szCs w:val="18"/>
        </w:rPr>
        <w:t xml:space="preserve">Further enquiries should </w:t>
      </w:r>
      <w:proofErr w:type="gramStart"/>
      <w:r w:rsidRPr="000606CC">
        <w:rPr>
          <w:rFonts w:cstheme="minorHAnsi"/>
          <w:sz w:val="20"/>
          <w:szCs w:val="18"/>
        </w:rPr>
        <w:t>be directed</w:t>
      </w:r>
      <w:proofErr w:type="gramEnd"/>
      <w:r w:rsidRPr="000606CC">
        <w:rPr>
          <w:rFonts w:cstheme="minorHAnsi"/>
          <w:sz w:val="20"/>
          <w:szCs w:val="18"/>
        </w:rPr>
        <w:t xml:space="preserve"> to: </w:t>
      </w:r>
      <w:hyperlink r:id="rId38" w:history="1">
        <w:r w:rsidRPr="000606CC">
          <w:rPr>
            <w:rStyle w:val="Hyperlink"/>
            <w:rFonts w:cstheme="minorHAnsi"/>
            <w:sz w:val="20"/>
            <w:szCs w:val="18"/>
          </w:rPr>
          <w:t>cdi.editor@health.gov.au</w:t>
        </w:r>
      </w:hyperlink>
      <w:r w:rsidRPr="000606CC">
        <w:rPr>
          <w:rFonts w:cstheme="minorHAnsi"/>
          <w:sz w:val="20"/>
          <w:szCs w:val="18"/>
        </w:rPr>
        <w:t>.</w:t>
      </w:r>
    </w:p>
    <w:p w14:paraId="02D60DE9" w14:textId="77777777" w:rsidR="000A5F42" w:rsidRPr="000606CC" w:rsidRDefault="000A5F42" w:rsidP="000A5F42">
      <w:pPr>
        <w:pStyle w:val="NoSpacing"/>
        <w:pBdr>
          <w:bottom w:val="single" w:sz="6" w:space="1" w:color="auto"/>
        </w:pBdr>
        <w:rPr>
          <w:rStyle w:val="Strong"/>
          <w:rFonts w:cstheme="minorHAnsi"/>
          <w:sz w:val="12"/>
          <w:szCs w:val="18"/>
        </w:rPr>
      </w:pPr>
    </w:p>
    <w:p w14:paraId="68E04EE0" w14:textId="77777777" w:rsidR="000A5F42" w:rsidRPr="000606CC" w:rsidRDefault="000A5F42" w:rsidP="000A5F42">
      <w:pPr>
        <w:pStyle w:val="NoSpacing"/>
        <w:rPr>
          <w:rFonts w:cstheme="minorHAnsi"/>
          <w:sz w:val="20"/>
          <w:szCs w:val="18"/>
        </w:rPr>
      </w:pPr>
    </w:p>
    <w:p w14:paraId="003EE02A" w14:textId="77777777" w:rsidR="000A5F42" w:rsidRPr="000606CC" w:rsidRDefault="000A5F42" w:rsidP="000A5F42">
      <w:pPr>
        <w:pStyle w:val="NoSpacing"/>
        <w:rPr>
          <w:rFonts w:cstheme="minorHAnsi"/>
          <w:sz w:val="20"/>
          <w:szCs w:val="18"/>
        </w:rPr>
      </w:pPr>
      <w:r w:rsidRPr="000606CC">
        <w:rPr>
          <w:rFonts w:cstheme="minorHAnsi"/>
          <w:sz w:val="20"/>
          <w:szCs w:val="18"/>
        </w:rPr>
        <w:t xml:space="preserve">This journal </w:t>
      </w:r>
      <w:proofErr w:type="gramStart"/>
      <w:r w:rsidRPr="000606CC">
        <w:rPr>
          <w:rFonts w:cstheme="minorHAnsi"/>
          <w:sz w:val="20"/>
          <w:szCs w:val="18"/>
        </w:rPr>
        <w:t>is indexed</w:t>
      </w:r>
      <w:proofErr w:type="gramEnd"/>
      <w:r w:rsidRPr="000606CC">
        <w:rPr>
          <w:rFonts w:cstheme="minorHAnsi"/>
          <w:sz w:val="20"/>
          <w:szCs w:val="18"/>
        </w:rPr>
        <w:t xml:space="preserve"> by Index </w:t>
      </w:r>
      <w:proofErr w:type="spellStart"/>
      <w:r w:rsidRPr="000606CC">
        <w:rPr>
          <w:rFonts w:cstheme="minorHAnsi"/>
          <w:sz w:val="20"/>
          <w:szCs w:val="18"/>
        </w:rPr>
        <w:t>Medicus</w:t>
      </w:r>
      <w:proofErr w:type="spellEnd"/>
      <w:r w:rsidRPr="000606CC">
        <w:rPr>
          <w:rFonts w:cstheme="minorHAnsi"/>
          <w:sz w:val="20"/>
          <w:szCs w:val="18"/>
        </w:rPr>
        <w:t xml:space="preserve"> and Medline.</w:t>
      </w:r>
    </w:p>
    <w:p w14:paraId="072A6E3F" w14:textId="77777777" w:rsidR="000A5F42" w:rsidRPr="000606CC" w:rsidRDefault="000A5F42" w:rsidP="000A5F42">
      <w:pPr>
        <w:pStyle w:val="NoSpacing"/>
        <w:rPr>
          <w:rFonts w:cstheme="minorHAnsi"/>
          <w:sz w:val="20"/>
          <w:szCs w:val="18"/>
        </w:rPr>
      </w:pPr>
    </w:p>
    <w:p w14:paraId="01D42934" w14:textId="77777777" w:rsidR="000A5F42" w:rsidRPr="000606CC" w:rsidRDefault="000A5F42" w:rsidP="000A5F42">
      <w:pPr>
        <w:pStyle w:val="NoSpacing"/>
        <w:rPr>
          <w:rFonts w:cstheme="minorHAnsi"/>
          <w:sz w:val="20"/>
          <w:szCs w:val="18"/>
        </w:rPr>
      </w:pPr>
      <w:r w:rsidRPr="000606CC">
        <w:rPr>
          <w:rFonts w:cstheme="minorHAnsi"/>
          <w:sz w:val="20"/>
          <w:szCs w:val="18"/>
        </w:rPr>
        <w:t>Creative Commons Licence -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CC BY-NC-ND</w:t>
      </w:r>
    </w:p>
    <w:p w14:paraId="433D683A" w14:textId="77777777" w:rsidR="000A5F42" w:rsidRPr="000606CC" w:rsidRDefault="000A5F42" w:rsidP="000A5F42">
      <w:pPr>
        <w:pStyle w:val="NoSpacing"/>
        <w:rPr>
          <w:rFonts w:cstheme="minorHAnsi"/>
          <w:sz w:val="20"/>
          <w:szCs w:val="18"/>
        </w:rPr>
      </w:pPr>
      <w:r w:rsidRPr="000606CC">
        <w:rPr>
          <w:rFonts w:cstheme="minorHAnsi"/>
          <w:sz w:val="20"/>
          <w:szCs w:val="18"/>
        </w:rPr>
        <w:t xml:space="preserve">© </w:t>
      </w:r>
      <w:r w:rsidR="00852E2B">
        <w:rPr>
          <w:rFonts w:cstheme="minorHAnsi"/>
          <w:sz w:val="20"/>
          <w:szCs w:val="18"/>
        </w:rPr>
        <w:fldChar w:fldCharType="begin"/>
      </w:r>
      <w:r w:rsidR="00852E2B">
        <w:rPr>
          <w:rFonts w:cstheme="minorHAnsi"/>
          <w:sz w:val="20"/>
          <w:szCs w:val="18"/>
        </w:rPr>
        <w:instrText xml:space="preserve"> DOCPROPERTY  Year  \* MERGEFORMAT </w:instrText>
      </w:r>
      <w:r w:rsidR="00852E2B">
        <w:rPr>
          <w:rFonts w:cstheme="minorHAnsi"/>
          <w:sz w:val="20"/>
          <w:szCs w:val="18"/>
        </w:rPr>
        <w:fldChar w:fldCharType="separate"/>
      </w:r>
      <w:r w:rsidR="0001684C">
        <w:rPr>
          <w:rFonts w:cstheme="minorHAnsi"/>
          <w:sz w:val="20"/>
          <w:szCs w:val="18"/>
        </w:rPr>
        <w:t>2022</w:t>
      </w:r>
      <w:r w:rsidR="00852E2B">
        <w:rPr>
          <w:rFonts w:cstheme="minorHAnsi"/>
          <w:sz w:val="20"/>
          <w:szCs w:val="18"/>
        </w:rPr>
        <w:fldChar w:fldCharType="end"/>
      </w:r>
      <w:r w:rsidR="00852E2B">
        <w:rPr>
          <w:rFonts w:cstheme="minorHAnsi"/>
          <w:sz w:val="20"/>
          <w:szCs w:val="18"/>
        </w:rPr>
        <w:t xml:space="preserve"> </w:t>
      </w:r>
      <w:r w:rsidRPr="000606CC">
        <w:rPr>
          <w:rFonts w:cstheme="minorHAnsi"/>
          <w:sz w:val="20"/>
          <w:szCs w:val="18"/>
        </w:rPr>
        <w:t xml:space="preserve">Commonwealth of Australia as represented by the </w:t>
      </w:r>
      <w:r w:rsidR="001723AC">
        <w:rPr>
          <w:rFonts w:cstheme="minorHAnsi"/>
          <w:sz w:val="20"/>
          <w:szCs w:val="18"/>
        </w:rPr>
        <w:t>Department of Health and Aged Care</w:t>
      </w:r>
    </w:p>
    <w:p w14:paraId="25D45A6F" w14:textId="0BAE90B9" w:rsidR="000A5F42" w:rsidRPr="000606CC" w:rsidRDefault="000A5F42" w:rsidP="000A5F42">
      <w:pPr>
        <w:pStyle w:val="NoSpacing"/>
        <w:rPr>
          <w:rFonts w:cstheme="minorHAnsi"/>
          <w:sz w:val="20"/>
          <w:szCs w:val="18"/>
        </w:rPr>
      </w:pPr>
      <w:r w:rsidRPr="000606CC">
        <w:rPr>
          <w:rFonts w:cstheme="minorHAnsi"/>
          <w:sz w:val="20"/>
          <w:szCs w:val="18"/>
        </w:rPr>
        <w:t>This publication is licensed under a Creative Commons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4.0 International Licence from </w:t>
      </w:r>
      <w:hyperlink r:id="rId39" w:tooltip="Creative Commons licence" w:history="1">
        <w:r w:rsidRPr="000606CC">
          <w:rPr>
            <w:rStyle w:val="Hyperlink"/>
            <w:rFonts w:cstheme="minorHAnsi"/>
            <w:sz w:val="20"/>
            <w:szCs w:val="18"/>
          </w:rPr>
          <w:t>https://creativecommons.org/licenses/by-nc-nd/4.0/legalcode</w:t>
        </w:r>
      </w:hyperlink>
      <w:r w:rsidRPr="000606CC">
        <w:rPr>
          <w:rStyle w:val="URI"/>
          <w:rFonts w:cstheme="minorHAnsi"/>
          <w:sz w:val="20"/>
          <w:szCs w:val="18"/>
        </w:rPr>
        <w:t xml:space="preserve"> </w:t>
      </w:r>
      <w:r w:rsidRPr="000606CC">
        <w:rPr>
          <w:rFonts w:cstheme="minorHAnsi"/>
          <w:sz w:val="20"/>
          <w:szCs w:val="18"/>
        </w:rPr>
        <w:t>(Licence). You must read and understand the Licence before using any material from this publication.</w:t>
      </w:r>
    </w:p>
    <w:p w14:paraId="5E9E2459" w14:textId="77777777" w:rsidR="000A5F42" w:rsidRPr="000606CC" w:rsidRDefault="000A5F42" w:rsidP="000A5F42">
      <w:pPr>
        <w:pStyle w:val="NoSpacing"/>
        <w:rPr>
          <w:rFonts w:cstheme="minorHAnsi"/>
          <w:sz w:val="20"/>
          <w:szCs w:val="18"/>
        </w:rPr>
      </w:pPr>
    </w:p>
    <w:p w14:paraId="73E543DE"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Restrictions</w:t>
      </w:r>
      <w:r w:rsidRPr="000606CC">
        <w:rPr>
          <w:rStyle w:val="Strong"/>
          <w:rFonts w:cstheme="minorHAnsi"/>
          <w:sz w:val="20"/>
          <w:szCs w:val="18"/>
        </w:rPr>
        <w:br/>
      </w:r>
      <w:r w:rsidRPr="000606CC">
        <w:rPr>
          <w:rFonts w:cstheme="minorHAnsi"/>
          <w:sz w:val="20"/>
          <w:szCs w:val="18"/>
        </w:rPr>
        <w:t>The Licence does not cover, and there is no permission given for, use of any of the following material found in this publication (if</w:t>
      </w:r>
      <w:r w:rsidR="001378A3">
        <w:rPr>
          <w:rFonts w:cstheme="minorHAnsi"/>
          <w:sz w:val="20"/>
          <w:szCs w:val="18"/>
        </w:rPr>
        <w:t> </w:t>
      </w:r>
      <w:r w:rsidRPr="000606CC">
        <w:rPr>
          <w:rFonts w:cstheme="minorHAnsi"/>
          <w:sz w:val="20"/>
          <w:szCs w:val="18"/>
        </w:rPr>
        <w:t xml:space="preserve">any): </w:t>
      </w:r>
    </w:p>
    <w:p w14:paraId="3D699E2D" w14:textId="719A4C4A"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the Commonwealth Coat of Arms (by way of information, the terms under which the Coat of Arms may be used can be found at </w:t>
      </w:r>
      <w:hyperlink r:id="rId40" w:tooltip="Australian Honours system website" w:history="1">
        <w:r w:rsidRPr="000606CC">
          <w:rPr>
            <w:rStyle w:val="Hyperlink"/>
            <w:rFonts w:cstheme="minorHAnsi"/>
            <w:sz w:val="20"/>
            <w:szCs w:val="18"/>
          </w:rPr>
          <w:t>www.itsanhonour.gov.au</w:t>
        </w:r>
      </w:hyperlink>
      <w:r w:rsidRPr="000606CC">
        <w:rPr>
          <w:rStyle w:val="URI"/>
          <w:rFonts w:cstheme="minorHAnsi"/>
          <w:sz w:val="20"/>
          <w:szCs w:val="18"/>
          <w:u w:val="none"/>
        </w:rPr>
        <w:t>)</w:t>
      </w:r>
      <w:r w:rsidRPr="000606CC">
        <w:rPr>
          <w:rFonts w:cstheme="minorHAnsi"/>
          <w:sz w:val="20"/>
          <w:szCs w:val="18"/>
        </w:rPr>
        <w:t xml:space="preserve">;  </w:t>
      </w:r>
    </w:p>
    <w:p w14:paraId="17E5E803"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logos (including the </w:t>
      </w:r>
      <w:r w:rsidR="001723AC">
        <w:rPr>
          <w:rFonts w:cstheme="minorHAnsi"/>
          <w:sz w:val="20"/>
          <w:szCs w:val="18"/>
        </w:rPr>
        <w:t>Department of Health and Aged Care</w:t>
      </w:r>
      <w:r w:rsidRPr="000606CC">
        <w:rPr>
          <w:rFonts w:cstheme="minorHAnsi"/>
          <w:sz w:val="20"/>
          <w:szCs w:val="18"/>
        </w:rPr>
        <w:t xml:space="preserve">’s logo) and </w:t>
      </w:r>
      <w:proofErr w:type="gramStart"/>
      <w:r w:rsidRPr="000606CC">
        <w:rPr>
          <w:rFonts w:cstheme="minorHAnsi"/>
          <w:sz w:val="20"/>
          <w:szCs w:val="18"/>
        </w:rPr>
        <w:t>trademarks;</w:t>
      </w:r>
      <w:proofErr w:type="gramEnd"/>
    </w:p>
    <w:p w14:paraId="6A026F63"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photographs and </w:t>
      </w:r>
      <w:proofErr w:type="gramStart"/>
      <w:r w:rsidRPr="000606CC">
        <w:rPr>
          <w:rFonts w:cstheme="minorHAnsi"/>
          <w:sz w:val="20"/>
          <w:szCs w:val="18"/>
        </w:rPr>
        <w:t>images;</w:t>
      </w:r>
      <w:proofErr w:type="gramEnd"/>
      <w:r w:rsidRPr="000606CC">
        <w:rPr>
          <w:rFonts w:cstheme="minorHAnsi"/>
          <w:sz w:val="20"/>
          <w:szCs w:val="18"/>
        </w:rPr>
        <w:t xml:space="preserve"> </w:t>
      </w:r>
    </w:p>
    <w:p w14:paraId="7A7820EC"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any signatures; and</w:t>
      </w:r>
    </w:p>
    <w:p w14:paraId="6D93F684"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material belonging to third parties. </w:t>
      </w:r>
    </w:p>
    <w:p w14:paraId="60651EA9" w14:textId="77777777" w:rsidR="000A5F42" w:rsidRPr="000606CC" w:rsidRDefault="000A5F42" w:rsidP="000A5F42">
      <w:pPr>
        <w:pStyle w:val="NoSpacing"/>
        <w:rPr>
          <w:rStyle w:val="Strong"/>
          <w:rFonts w:cstheme="minorHAnsi"/>
          <w:sz w:val="20"/>
          <w:szCs w:val="18"/>
        </w:rPr>
      </w:pPr>
    </w:p>
    <w:p w14:paraId="22562B36" w14:textId="77777777" w:rsidR="000A5F42" w:rsidRPr="000606CC" w:rsidRDefault="000A5F42" w:rsidP="000A5F42">
      <w:pPr>
        <w:pStyle w:val="NoSpacing"/>
        <w:rPr>
          <w:rStyle w:val="Strong"/>
          <w:rFonts w:cstheme="minorHAnsi"/>
          <w:sz w:val="20"/>
          <w:szCs w:val="18"/>
        </w:rPr>
      </w:pPr>
      <w:r w:rsidRPr="000606CC">
        <w:rPr>
          <w:rStyle w:val="Strong"/>
          <w:rFonts w:cstheme="minorHAnsi"/>
          <w:sz w:val="20"/>
          <w:szCs w:val="18"/>
        </w:rPr>
        <w:t>Disclaimer</w:t>
      </w:r>
      <w:r w:rsidRPr="000606CC">
        <w:rPr>
          <w:rStyle w:val="Strong"/>
          <w:rFonts w:cstheme="minorHAnsi"/>
          <w:sz w:val="20"/>
          <w:szCs w:val="18"/>
        </w:rPr>
        <w:br/>
      </w:r>
      <w:r w:rsidRPr="000606CC">
        <w:rPr>
          <w:rFonts w:cstheme="minorHAnsi"/>
          <w:sz w:val="20"/>
          <w:szCs w:val="18"/>
        </w:rPr>
        <w:t xml:space="preserve">Opinions expressed in Communicable Diseases Intelligence are those of the authors and not necessarily those of the Australian Government </w:t>
      </w:r>
      <w:r w:rsidR="001723AC">
        <w:rPr>
          <w:rFonts w:cstheme="minorHAnsi"/>
          <w:sz w:val="20"/>
          <w:szCs w:val="18"/>
        </w:rPr>
        <w:t>Department of Health and Aged Care</w:t>
      </w:r>
      <w:r w:rsidRPr="000606CC">
        <w:rPr>
          <w:rFonts w:cstheme="minorHAnsi"/>
          <w:sz w:val="20"/>
          <w:szCs w:val="18"/>
        </w:rPr>
        <w:t xml:space="preserve"> or the Communicable Diseases Network Australia. Data may be subject to revision.</w:t>
      </w:r>
    </w:p>
    <w:p w14:paraId="5EC48D15" w14:textId="77777777" w:rsidR="000A5F42" w:rsidRPr="000606CC" w:rsidRDefault="000A5F42" w:rsidP="000A5F42">
      <w:pPr>
        <w:pStyle w:val="NoSpacing"/>
        <w:rPr>
          <w:rStyle w:val="Strong"/>
          <w:rFonts w:cstheme="minorHAnsi"/>
          <w:sz w:val="20"/>
          <w:szCs w:val="18"/>
        </w:rPr>
      </w:pPr>
    </w:p>
    <w:p w14:paraId="35654FFF" w14:textId="50D0DFA6"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Enquiries</w:t>
      </w:r>
      <w:r w:rsidRPr="000606CC">
        <w:rPr>
          <w:rStyle w:val="Strong"/>
          <w:rFonts w:cstheme="minorHAnsi"/>
          <w:sz w:val="20"/>
          <w:szCs w:val="18"/>
        </w:rPr>
        <w:br/>
      </w:r>
      <w:proofErr w:type="spellStart"/>
      <w:r w:rsidRPr="000606CC">
        <w:rPr>
          <w:rFonts w:cstheme="minorHAnsi"/>
          <w:sz w:val="20"/>
          <w:szCs w:val="18"/>
        </w:rPr>
        <w:t>Enquiries</w:t>
      </w:r>
      <w:proofErr w:type="spellEnd"/>
      <w:r w:rsidRPr="000606CC">
        <w:rPr>
          <w:rFonts w:cstheme="minorHAnsi"/>
          <w:sz w:val="20"/>
          <w:szCs w:val="18"/>
        </w:rPr>
        <w:t xml:space="preserve"> regarding any other use of this publication should be addressed to the Communication Branch, </w:t>
      </w:r>
      <w:r w:rsidR="001723AC">
        <w:rPr>
          <w:rFonts w:cstheme="minorHAnsi"/>
          <w:sz w:val="20"/>
          <w:szCs w:val="18"/>
        </w:rPr>
        <w:t>Department of Health and Aged Care</w:t>
      </w:r>
      <w:r w:rsidRPr="000606CC">
        <w:rPr>
          <w:rFonts w:cstheme="minorHAnsi"/>
          <w:sz w:val="20"/>
          <w:szCs w:val="18"/>
        </w:rPr>
        <w:t xml:space="preserve">, GPO Box 9848, Canberra ACT 2601, or via e-mail to: </w:t>
      </w:r>
      <w:hyperlink r:id="rId41" w:history="1">
        <w:r w:rsidRPr="000606CC">
          <w:rPr>
            <w:rStyle w:val="Hyperlink"/>
            <w:rFonts w:cstheme="minorHAnsi"/>
            <w:sz w:val="20"/>
            <w:szCs w:val="18"/>
          </w:rPr>
          <w:t>copyright@health.gov.au</w:t>
        </w:r>
      </w:hyperlink>
      <w:r w:rsidRPr="000606CC">
        <w:rPr>
          <w:rStyle w:val="URI"/>
          <w:rFonts w:cstheme="minorHAnsi"/>
          <w:sz w:val="20"/>
          <w:szCs w:val="18"/>
        </w:rPr>
        <w:t xml:space="preserve"> </w:t>
      </w:r>
    </w:p>
    <w:p w14:paraId="0ABABCA9" w14:textId="77777777" w:rsidR="000A5F42" w:rsidRPr="000606CC" w:rsidRDefault="000A5F42" w:rsidP="000A5F42">
      <w:pPr>
        <w:pStyle w:val="NoSpacing"/>
        <w:rPr>
          <w:rStyle w:val="URI"/>
          <w:rFonts w:cstheme="minorHAnsi"/>
          <w:sz w:val="20"/>
          <w:szCs w:val="18"/>
        </w:rPr>
      </w:pPr>
    </w:p>
    <w:p w14:paraId="38E45CC3" w14:textId="32AE2F48" w:rsidR="000A5F42" w:rsidRPr="000606CC" w:rsidRDefault="000A5F42" w:rsidP="000A5F42">
      <w:pPr>
        <w:pStyle w:val="NoSpacing"/>
        <w:rPr>
          <w:rStyle w:val="Strong"/>
          <w:rFonts w:cstheme="minorHAnsi"/>
          <w:b w:val="0"/>
          <w:bCs w:val="0"/>
          <w:color w:val="000000"/>
          <w:sz w:val="20"/>
          <w:szCs w:val="18"/>
          <w:u w:val="thick"/>
        </w:rPr>
      </w:pPr>
      <w:r w:rsidRPr="000606CC">
        <w:rPr>
          <w:rStyle w:val="Strong"/>
          <w:rFonts w:cstheme="minorHAnsi"/>
          <w:sz w:val="20"/>
          <w:szCs w:val="18"/>
        </w:rPr>
        <w:t>Communicable Diseases Network Australia</w:t>
      </w:r>
      <w:r w:rsidRPr="000606CC">
        <w:rPr>
          <w:rStyle w:val="Strong"/>
          <w:rFonts w:cstheme="minorHAnsi"/>
          <w:sz w:val="20"/>
          <w:szCs w:val="18"/>
        </w:rPr>
        <w:br/>
      </w:r>
      <w:r w:rsidRPr="000606CC">
        <w:rPr>
          <w:rFonts w:cstheme="minorHAnsi"/>
          <w:sz w:val="20"/>
          <w:szCs w:val="18"/>
        </w:rPr>
        <w:t>Communicable Diseases Intelligence contributes to the work of the Communicable Diseases Network Australia.</w:t>
      </w:r>
      <w:r w:rsidRPr="000606CC">
        <w:rPr>
          <w:rFonts w:cstheme="minorHAnsi"/>
          <w:sz w:val="20"/>
          <w:szCs w:val="18"/>
        </w:rPr>
        <w:br/>
      </w:r>
      <w:hyperlink r:id="rId42" w:tooltip="Communicable Diseases Network Australia website" w:history="1">
        <w:r w:rsidRPr="000606CC">
          <w:rPr>
            <w:rStyle w:val="Hyperlink"/>
            <w:rFonts w:cstheme="minorHAnsi"/>
            <w:sz w:val="20"/>
            <w:szCs w:val="18"/>
          </w:rPr>
          <w:t>http://www.health.gov.au/cdna</w:t>
        </w:r>
      </w:hyperlink>
    </w:p>
    <w:sectPr w:rsidR="000A5F42" w:rsidRPr="000606CC" w:rsidSect="002B75A9">
      <w:headerReference w:type="default" r:id="rId43"/>
      <w:pgSz w:w="11906" w:h="16838"/>
      <w:pgMar w:top="720" w:right="720" w:bottom="1134" w:left="720"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FF67EE" w14:textId="77777777" w:rsidR="0001684C" w:rsidRDefault="0001684C" w:rsidP="00E54DBA">
      <w:r>
        <w:separator/>
      </w:r>
    </w:p>
    <w:p w14:paraId="5042EC14" w14:textId="77777777" w:rsidR="0001684C" w:rsidRDefault="0001684C"/>
    <w:p w14:paraId="32679435" w14:textId="77777777" w:rsidR="0001684C" w:rsidRDefault="0001684C" w:rsidP="008714B0"/>
  </w:endnote>
  <w:endnote w:type="continuationSeparator" w:id="0">
    <w:p w14:paraId="7D159762" w14:textId="77777777" w:rsidR="0001684C" w:rsidRDefault="0001684C" w:rsidP="00E54DBA">
      <w:r>
        <w:continuationSeparator/>
      </w:r>
    </w:p>
    <w:p w14:paraId="405D7AB2" w14:textId="77777777" w:rsidR="0001684C" w:rsidRDefault="0001684C"/>
    <w:p w14:paraId="5D38CE50" w14:textId="77777777" w:rsidR="0001684C" w:rsidRDefault="0001684C"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embedRegular r:id="rId1" w:fontKey="{E41F224F-3FBE-4446-8E27-AAEC43303D5C}"/>
    <w:embedBold r:id="rId2" w:fontKey="{A8589592-574A-4FEF-AD23-B3668F2A5322}"/>
    <w:embedItalic r:id="rId3" w:fontKey="{9731CD62-5CE6-4C83-A877-3DDADEAF4F66}"/>
    <w:embedBoldItalic r:id="rId4" w:fontKey="{CC32764C-3061-4B20-8BD2-1BE9678AA919}"/>
  </w:font>
  <w:font w:name="Myriad Pro Cond">
    <w:panose1 w:val="020B0506030403020204"/>
    <w:charset w:val="00"/>
    <w:family w:val="swiss"/>
    <w:notTrueType/>
    <w:pitch w:val="variable"/>
    <w:sig w:usb0="20000287" w:usb1="00000001" w:usb2="00000000" w:usb3="00000000" w:csb0="0000019F" w:csb1="00000000"/>
  </w:font>
  <w:font w:name="Cambria">
    <w:panose1 w:val="02040503050406030204"/>
    <w:charset w:val="00"/>
    <w:family w:val="roman"/>
    <w:pitch w:val="variable"/>
    <w:sig w:usb0="E00006FF" w:usb1="420024FF" w:usb2="02000000" w:usb3="00000000" w:csb0="0000019F" w:csb1="00000000"/>
    <w:embedRegular r:id="rId5" w:fontKey="{98F83EC5-6B39-41FD-B466-572E6E9EC492}"/>
    <w:embedBold r:id="rId6" w:fontKey="{BE69D17A-D037-4A46-877D-2EEC2CFDEA98}"/>
    <w:embedItalic r:id="rId7" w:fontKey="{6F5811EC-9243-443B-A6FC-DA82AA0BA45F}"/>
    <w:embedBoldItalic r:id="rId8" w:fontKey="{E3B808C1-923A-4B43-8CD8-863012AD7573}"/>
  </w:font>
  <w:font w:name="Myriad Pro">
    <w:panose1 w:val="020B0503030403090204"/>
    <w:charset w:val="00"/>
    <w:family w:val="swiss"/>
    <w:notTrueType/>
    <w:pitch w:val="variable"/>
    <w:sig w:usb0="20000287" w:usb1="00000001" w:usb2="00000000" w:usb3="00000000" w:csb0="0000019F" w:csb1="00000000"/>
  </w:font>
  <w:font w:name="Minion Pro SmBd">
    <w:panose1 w:val="02040603060306020203"/>
    <w:charset w:val="00"/>
    <w:family w:val="roman"/>
    <w:notTrueType/>
    <w:pitch w:val="variable"/>
    <w:sig w:usb0="6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embedRegular r:id="rId9" w:fontKey="{A618585D-A1D8-42C5-8912-A813C12C517C}"/>
  </w:font>
  <w:font w:name="Myriad Variable Concept">
    <w:altName w:val="Cambria"/>
    <w:panose1 w:val="00000000000000000000"/>
    <w:charset w:val="00"/>
    <w:family w:val="roman"/>
    <w:notTrueType/>
    <w:pitch w:val="default"/>
    <w:sig w:usb0="00000003" w:usb1="00000000" w:usb2="00000000" w:usb3="00000000" w:csb0="00000001" w:csb1="00000000"/>
  </w:font>
  <w:font w:name="Minion Pro">
    <w:panose1 w:val="02040503050306020203"/>
    <w:charset w:val="00"/>
    <w:family w:val="roman"/>
    <w:notTrueType/>
    <w:pitch w:val="variable"/>
    <w:sig w:usb0="60000287" w:usb1="00000001" w:usb2="00000000" w:usb3="00000000" w:csb0="0000019F" w:csb1="00000000"/>
  </w:font>
  <w:font w:name="Myriad Pro Light">
    <w:panose1 w:val="020B0603030403020204"/>
    <w:charset w:val="00"/>
    <w:family w:val="swiss"/>
    <w:notTrueType/>
    <w:pitch w:val="variable"/>
    <w:sig w:usb0="20000287"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068CD4" w14:textId="729E73C6" w:rsidR="00401ED1" w:rsidRPr="0042435E" w:rsidRDefault="0042435E" w:rsidP="00252C9A">
    <w:pPr>
      <w:pStyle w:val="Footer"/>
      <w:pBdr>
        <w:top w:val="single" w:sz="2"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A443E3">
      <w:rPr>
        <w:noProof/>
        <w:sz w:val="18"/>
      </w:rPr>
      <w:t>3</w:t>
    </w:r>
    <w:r w:rsidRPr="00BE6C3D">
      <w:rPr>
        <w:noProof/>
        <w:sz w:val="18"/>
      </w:rPr>
      <w:fldChar w:fldCharType="end"/>
    </w:r>
    <w:r>
      <w:rPr>
        <w:noProof/>
        <w:sz w:val="18"/>
      </w:rPr>
      <w:t xml:space="preserve"> of </w:t>
    </w:r>
    <w:r w:rsidR="007C6454">
      <w:rPr>
        <w:noProof/>
        <w:sz w:val="18"/>
      </w:rPr>
      <w:fldChar w:fldCharType="begin"/>
    </w:r>
    <w:r w:rsidR="007C6454">
      <w:rPr>
        <w:noProof/>
        <w:sz w:val="18"/>
      </w:rPr>
      <w:instrText xml:space="preserve"> NUMPAGES \* MERGEFORMAT </w:instrText>
    </w:r>
    <w:r w:rsidR="007C6454">
      <w:rPr>
        <w:noProof/>
        <w:sz w:val="18"/>
      </w:rPr>
      <w:fldChar w:fldCharType="separate"/>
    </w:r>
    <w:r w:rsidR="00A443E3">
      <w:rPr>
        <w:noProof/>
        <w:sz w:val="18"/>
      </w:rPr>
      <w:t>3</w:t>
    </w:r>
    <w:r w:rsidR="007C6454">
      <w:rPr>
        <w:noProof/>
        <w:sz w:val="18"/>
      </w:rPr>
      <w:fldChar w:fldCharType="end"/>
    </w:r>
    <w:r>
      <w:rPr>
        <w:noProof/>
        <w:sz w:val="18"/>
      </w:rPr>
      <w:t xml:space="preserve"> </w:t>
    </w:r>
    <w:r w:rsidRPr="004315F5">
      <w:rPr>
        <w:sz w:val="18"/>
      </w:rPr>
      <w:t xml:space="preserve"> </w:t>
    </w:r>
    <w:r w:rsidR="00231046">
      <w:rPr>
        <w:noProof/>
        <w:sz w:val="18"/>
      </w:rPr>
      <w:ptab w:relativeTo="margin" w:alignment="center" w:leader="none"/>
    </w:r>
    <w:r w:rsidR="00231046" w:rsidRPr="004315F5">
      <w:rPr>
        <w:sz w:val="18"/>
      </w:rPr>
      <w:t xml:space="preserve"> </w:t>
    </w:r>
    <w:proofErr w:type="spellStart"/>
    <w:r w:rsidR="00CE342B" w:rsidRPr="003C0CBD">
      <w:rPr>
        <w:i/>
        <w:sz w:val="18"/>
      </w:rPr>
      <w:t>Commun</w:t>
    </w:r>
    <w:proofErr w:type="spellEnd"/>
    <w:r w:rsidR="00CE342B" w:rsidRPr="003C0CBD">
      <w:rPr>
        <w:i/>
        <w:sz w:val="18"/>
      </w:rPr>
      <w:t xml:space="preserve"> Dis </w:t>
    </w:r>
    <w:proofErr w:type="spellStart"/>
    <w:r w:rsidR="00CE342B" w:rsidRPr="003C0CBD">
      <w:rPr>
        <w:i/>
        <w:sz w:val="18"/>
      </w:rPr>
      <w:t>Intell</w:t>
    </w:r>
    <w:proofErr w:type="spellEnd"/>
    <w:r w:rsidR="00CE342B" w:rsidRPr="003C0CBD">
      <w:rPr>
        <w:i/>
        <w:sz w:val="18"/>
      </w:rPr>
      <w:t xml:space="preserve"> (2018)</w:t>
    </w:r>
    <w:r w:rsidR="00CE342B">
      <w:rPr>
        <w:sz w:val="18"/>
      </w:rPr>
      <w:t xml:space="preserve"> </w:t>
    </w:r>
    <w:proofErr w:type="spellStart"/>
    <w:r w:rsidR="00231046" w:rsidRPr="00155582">
      <w:rPr>
        <w:sz w:val="18"/>
      </w:rPr>
      <w:t>Epub</w:t>
    </w:r>
    <w:proofErr w:type="spellEnd"/>
    <w:r w:rsidR="00CE342B">
      <w:rPr>
        <w:sz w:val="18"/>
      </w:rPr>
      <w:t xml:space="preserve"> </w:t>
    </w:r>
    <w:r w:rsidR="00CE342B">
      <w:rPr>
        <w:sz w:val="18"/>
      </w:rPr>
      <w:fldChar w:fldCharType="begin"/>
    </w:r>
    <w:r w:rsidR="00CE342B">
      <w:rPr>
        <w:sz w:val="18"/>
      </w:rPr>
      <w:instrText xml:space="preserve"> DOCPROPERTY  ePubDate  \* MERGEFORMAT </w:instrText>
    </w:r>
    <w:r w:rsidR="00CE342B">
      <w:rPr>
        <w:sz w:val="18"/>
      </w:rPr>
      <w:fldChar w:fldCharType="separate"/>
    </w:r>
    <w:r w:rsidR="009379F0">
      <w:rPr>
        <w:sz w:val="18"/>
      </w:rPr>
      <w:t>22/5/2023</w:t>
    </w:r>
    <w:r w:rsidR="00CE342B">
      <w:rPr>
        <w:sz w:val="18"/>
      </w:rPr>
      <w:fldChar w:fldCharType="end"/>
    </w:r>
    <w:r>
      <w:rPr>
        <w:sz w:val="18"/>
      </w:rPr>
      <w:ptab w:relativeTo="margin" w:alignment="right" w:leader="none"/>
    </w:r>
    <w:r w:rsidRPr="00155582">
      <w:rPr>
        <w:sz w:val="18"/>
      </w:rPr>
      <w:t>health.gov.au/cdi</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47E7FC" w14:textId="27320D40" w:rsidR="00BB5378" w:rsidRPr="00BB5378" w:rsidRDefault="00BB5378" w:rsidP="00E538CC">
    <w:pPr>
      <w:pStyle w:val="Footer"/>
      <w:pBdr>
        <w:top w:val="single" w:sz="4"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A443E3">
      <w:rPr>
        <w:noProof/>
        <w:sz w:val="18"/>
      </w:rPr>
      <w:t>1</w:t>
    </w:r>
    <w:r w:rsidRPr="00BE6C3D">
      <w:rPr>
        <w:noProof/>
        <w:sz w:val="18"/>
      </w:rPr>
      <w:fldChar w:fldCharType="end"/>
    </w:r>
    <w:r>
      <w:rPr>
        <w:noProof/>
        <w:sz w:val="18"/>
      </w:rPr>
      <w:t xml:space="preserve"> of </w:t>
    </w:r>
    <w:r w:rsidR="00B132DB">
      <w:rPr>
        <w:noProof/>
        <w:sz w:val="18"/>
      </w:rPr>
      <w:fldChar w:fldCharType="begin"/>
    </w:r>
    <w:r w:rsidR="00B132DB">
      <w:rPr>
        <w:noProof/>
        <w:sz w:val="18"/>
      </w:rPr>
      <w:instrText xml:space="preserve"> NUMPAGES \* MERGEFORMAT </w:instrText>
    </w:r>
    <w:r w:rsidR="00B132DB">
      <w:rPr>
        <w:noProof/>
        <w:sz w:val="18"/>
      </w:rPr>
      <w:fldChar w:fldCharType="separate"/>
    </w:r>
    <w:r w:rsidR="00A443E3">
      <w:rPr>
        <w:noProof/>
        <w:sz w:val="18"/>
      </w:rPr>
      <w:t>3</w:t>
    </w:r>
    <w:r w:rsidR="00B132DB">
      <w:rPr>
        <w:noProof/>
        <w:sz w:val="18"/>
      </w:rPr>
      <w:fldChar w:fldCharType="end"/>
    </w:r>
    <w:r>
      <w:rPr>
        <w:noProof/>
        <w:sz w:val="18"/>
      </w:rPr>
      <w:t xml:space="preserve"> </w:t>
    </w:r>
    <w:r>
      <w:rPr>
        <w:noProof/>
        <w:sz w:val="18"/>
      </w:rPr>
      <w:ptab w:relativeTo="margin" w:alignment="center" w:leader="none"/>
    </w:r>
    <w:r w:rsidRPr="004315F5">
      <w:rPr>
        <w:sz w:val="18"/>
      </w:rPr>
      <w:t xml:space="preserve"> </w:t>
    </w:r>
    <w:proofErr w:type="spellStart"/>
    <w:r w:rsidR="00A164D5" w:rsidRPr="003C0CBD">
      <w:rPr>
        <w:i/>
        <w:sz w:val="18"/>
      </w:rPr>
      <w:t>Commun</w:t>
    </w:r>
    <w:proofErr w:type="spellEnd"/>
    <w:r w:rsidR="00A164D5" w:rsidRPr="003C0CBD">
      <w:rPr>
        <w:i/>
        <w:sz w:val="18"/>
      </w:rPr>
      <w:t xml:space="preserve"> Dis </w:t>
    </w:r>
    <w:proofErr w:type="spellStart"/>
    <w:r w:rsidR="00A164D5" w:rsidRPr="003C0CBD">
      <w:rPr>
        <w:i/>
        <w:sz w:val="18"/>
      </w:rPr>
      <w:t>Intell</w:t>
    </w:r>
    <w:proofErr w:type="spellEnd"/>
    <w:r w:rsidR="00A164D5" w:rsidRPr="003C0CBD">
      <w:rPr>
        <w:i/>
        <w:sz w:val="18"/>
      </w:rPr>
      <w:t xml:space="preserve"> (2018)</w:t>
    </w:r>
    <w:r w:rsidR="00A164D5">
      <w:rPr>
        <w:sz w:val="18"/>
      </w:rPr>
      <w:t xml:space="preserve"> </w:t>
    </w:r>
    <w:proofErr w:type="spellStart"/>
    <w:r w:rsidRPr="00155582">
      <w:rPr>
        <w:sz w:val="18"/>
      </w:rPr>
      <w:t>Epub</w:t>
    </w:r>
    <w:proofErr w:type="spellEnd"/>
    <w:r w:rsidRPr="00155582">
      <w:rPr>
        <w:sz w:val="18"/>
      </w:rPr>
      <w:t xml:space="preserve"> </w:t>
    </w:r>
    <w:r w:rsidR="00422FEB">
      <w:rPr>
        <w:sz w:val="18"/>
      </w:rPr>
      <w:fldChar w:fldCharType="begin"/>
    </w:r>
    <w:r w:rsidR="00422FEB">
      <w:rPr>
        <w:sz w:val="18"/>
      </w:rPr>
      <w:instrText xml:space="preserve"> DOCPROPERTY  ePubDate  \* MERGEFORMAT </w:instrText>
    </w:r>
    <w:r w:rsidR="00422FEB">
      <w:rPr>
        <w:sz w:val="18"/>
      </w:rPr>
      <w:fldChar w:fldCharType="separate"/>
    </w:r>
    <w:r w:rsidR="009379F0">
      <w:rPr>
        <w:sz w:val="18"/>
      </w:rPr>
      <w:t>22/5/2023</w:t>
    </w:r>
    <w:r w:rsidR="00422FEB">
      <w:rPr>
        <w:sz w:val="18"/>
      </w:rPr>
      <w:fldChar w:fldCharType="end"/>
    </w:r>
    <w:r>
      <w:rPr>
        <w:sz w:val="18"/>
      </w:rPr>
      <w:ptab w:relativeTo="margin" w:alignment="right" w:leader="none"/>
    </w:r>
    <w:r w:rsidRPr="00155582">
      <w:rPr>
        <w:sz w:val="18"/>
      </w:rPr>
      <w:t>health.gov.au/cdi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F7DA89" w14:textId="77777777" w:rsidR="0001684C" w:rsidRPr="00B91FB5" w:rsidRDefault="0001684C" w:rsidP="00B91FB5">
      <w:pPr>
        <w:spacing w:after="0" w:line="240" w:lineRule="auto"/>
        <w:rPr>
          <w:sz w:val="18"/>
          <w:szCs w:val="18"/>
        </w:rPr>
      </w:pPr>
      <w:r w:rsidRPr="00B91FB5">
        <w:rPr>
          <w:sz w:val="18"/>
          <w:szCs w:val="18"/>
        </w:rPr>
        <w:separator/>
      </w:r>
    </w:p>
  </w:footnote>
  <w:footnote w:type="continuationSeparator" w:id="0">
    <w:p w14:paraId="0E62BC78" w14:textId="77777777" w:rsidR="0001684C" w:rsidRDefault="0001684C" w:rsidP="00E54DBA">
      <w:r>
        <w:continuationSeparator/>
      </w:r>
    </w:p>
  </w:footnote>
  <w:footnote w:type="continuationNotice" w:id="1">
    <w:p w14:paraId="76026469" w14:textId="77777777" w:rsidR="0001684C" w:rsidRPr="00224EFF" w:rsidRDefault="0001684C" w:rsidP="00224EFF">
      <w:pPr>
        <w:pStyle w:val="Foote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248607" w14:textId="77777777" w:rsidR="00257484" w:rsidRPr="00A153B6" w:rsidRDefault="005663D8" w:rsidP="00A153B6">
    <w:pPr>
      <w:pStyle w:val="Header"/>
      <w:pBdr>
        <w:bottom w:val="single" w:sz="6" w:space="1" w:color="auto"/>
      </w:pBdr>
    </w:pPr>
    <w:sdt>
      <w:sdtPr>
        <w:alias w:val="Category"/>
        <w:tag w:val=""/>
        <w:id w:val="-862438058"/>
        <w:showingPlcHdr/>
        <w:dataBinding w:prefixMappings="xmlns:ns0='http://purl.org/dc/elements/1.1/' xmlns:ns1='http://schemas.openxmlformats.org/package/2006/metadata/core-properties' " w:xpath="/ns1:coreProperties[1]/ns1:category[1]" w:storeItemID="{6C3C8BC8-F283-45AE-878A-BAB7291924A1}"/>
        <w:text/>
      </w:sdtPr>
      <w:sdtEndPr/>
      <w:sdtContent>
        <w:r w:rsidR="00A153B6">
          <w:t xml:space="preserve">     </w:t>
        </w:r>
      </w:sdtContent>
    </w:sdt>
    <w:r w:rsidR="00A153B6">
      <w:ptab w:relativeTo="margin" w:alignment="right" w:leader="none"/>
    </w:r>
    <w:r w:rsidR="00A153B6" w:rsidRPr="00BB5378">
      <w:t>Communicable Diseases Intelligence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8384D4" w14:textId="77777777" w:rsidR="008B5348" w:rsidRPr="000A5F42" w:rsidRDefault="008B5348" w:rsidP="009D797A">
    <w:pPr>
      <w:pStyle w:val="Header"/>
      <w:spacing w:after="0" w:line="240" w:lineRule="auto"/>
      <w:jc w:val="center"/>
      <w:rPr>
        <w:b/>
      </w:rPr>
    </w:pPr>
    <w:r w:rsidRPr="00E810C5">
      <w:rPr>
        <w:rFonts w:cs="Myriad Pro"/>
        <w:noProof/>
        <w:color w:val="211D1E"/>
        <w:sz w:val="16"/>
      </w:rPr>
      <w:drawing>
        <wp:inline distT="0" distB="0" distL="0" distR="0" wp14:anchorId="4E04F3A9" wp14:editId="2F046EB1">
          <wp:extent cx="1971924" cy="593062"/>
          <wp:effectExtent l="0" t="0" r="0" b="0"/>
          <wp:docPr id="1" name="Picture 1" descr="Australian Government - Department of Health and Aged C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ustralian Government - Department of Health and Aged Care"/>
                  <pic:cNvPicPr/>
                </pic:nvPicPr>
                <pic:blipFill rotWithShape="1">
                  <a:blip r:embed="rId1">
                    <a:extLst>
                      <a:ext uri="{28A0092B-C50C-407E-A947-70E740481C1C}">
                        <a14:useLocalDpi xmlns:a14="http://schemas.microsoft.com/office/drawing/2010/main" val="0"/>
                      </a:ext>
                    </a:extLst>
                  </a:blip>
                  <a:srcRect t="11900" b="7160"/>
                  <a:stretch/>
                </pic:blipFill>
                <pic:spPr bwMode="auto">
                  <a:xfrm>
                    <a:off x="0" y="0"/>
                    <a:ext cx="2009585" cy="604389"/>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001E3"/>
    <w:multiLevelType w:val="multilevel"/>
    <w:tmpl w:val="106A05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0BC4BDF"/>
    <w:multiLevelType w:val="hybridMultilevel"/>
    <w:tmpl w:val="E0B2B2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5E25BCF"/>
    <w:multiLevelType w:val="hybridMultilevel"/>
    <w:tmpl w:val="AFE0C6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F0C02F8"/>
    <w:multiLevelType w:val="hybridMultilevel"/>
    <w:tmpl w:val="0762B5A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F567B84"/>
    <w:multiLevelType w:val="multilevel"/>
    <w:tmpl w:val="89A650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BDA2A74"/>
    <w:multiLevelType w:val="multilevel"/>
    <w:tmpl w:val="B80885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D451348"/>
    <w:multiLevelType w:val="hybridMultilevel"/>
    <w:tmpl w:val="E626D4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D52109F"/>
    <w:multiLevelType w:val="hybridMultilevel"/>
    <w:tmpl w:val="A03A596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07E4CE4"/>
    <w:multiLevelType w:val="multilevel"/>
    <w:tmpl w:val="05503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62F04BA"/>
    <w:multiLevelType w:val="hybridMultilevel"/>
    <w:tmpl w:val="069024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66B21BC"/>
    <w:multiLevelType w:val="hybridMultilevel"/>
    <w:tmpl w:val="B4326AD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68446C2"/>
    <w:multiLevelType w:val="multilevel"/>
    <w:tmpl w:val="6D388F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30C135B"/>
    <w:multiLevelType w:val="hybridMultilevel"/>
    <w:tmpl w:val="7568B0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88B7007"/>
    <w:multiLevelType w:val="hybridMultilevel"/>
    <w:tmpl w:val="270A27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A365F14"/>
    <w:multiLevelType w:val="hybridMultilevel"/>
    <w:tmpl w:val="856051B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411A4C32"/>
    <w:multiLevelType w:val="hybridMultilevel"/>
    <w:tmpl w:val="9B1E6CF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458D78DE"/>
    <w:multiLevelType w:val="multilevel"/>
    <w:tmpl w:val="5232D7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6A6245C"/>
    <w:multiLevelType w:val="hybridMultilevel"/>
    <w:tmpl w:val="A15CD276"/>
    <w:lvl w:ilvl="0" w:tplc="0C09000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471D582C"/>
    <w:multiLevelType w:val="hybridMultilevel"/>
    <w:tmpl w:val="B3788E6A"/>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4C19274A"/>
    <w:multiLevelType w:val="hybridMultilevel"/>
    <w:tmpl w:val="003E9BD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4E0E3D0A"/>
    <w:multiLevelType w:val="hybridMultilevel"/>
    <w:tmpl w:val="C03651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4F105C4B"/>
    <w:multiLevelType w:val="hybridMultilevel"/>
    <w:tmpl w:val="D200C5E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52D915D6"/>
    <w:multiLevelType w:val="multilevel"/>
    <w:tmpl w:val="B4221E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F5F1CA2"/>
    <w:multiLevelType w:val="hybridMultilevel"/>
    <w:tmpl w:val="4A063E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63952821"/>
    <w:multiLevelType w:val="multilevel"/>
    <w:tmpl w:val="5E42A6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41258EC"/>
    <w:multiLevelType w:val="hybridMultilevel"/>
    <w:tmpl w:val="5240BC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641E2094"/>
    <w:multiLevelType w:val="multilevel"/>
    <w:tmpl w:val="18BADC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81B25B2"/>
    <w:multiLevelType w:val="hybridMultilevel"/>
    <w:tmpl w:val="C57A6B7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681B32DF"/>
    <w:multiLevelType w:val="multilevel"/>
    <w:tmpl w:val="9C0295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8901987"/>
    <w:multiLevelType w:val="hybridMultilevel"/>
    <w:tmpl w:val="25188F0C"/>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0" w15:restartNumberingAfterBreak="0">
    <w:nsid w:val="690E78AE"/>
    <w:multiLevelType w:val="hybridMultilevel"/>
    <w:tmpl w:val="F8E2BD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69FC45B7"/>
    <w:multiLevelType w:val="multilevel"/>
    <w:tmpl w:val="65284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6A7E3C7B"/>
    <w:multiLevelType w:val="multilevel"/>
    <w:tmpl w:val="EB081A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CFC6032"/>
    <w:multiLevelType w:val="multilevel"/>
    <w:tmpl w:val="7714DF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DC43C3F"/>
    <w:multiLevelType w:val="hybridMultilevel"/>
    <w:tmpl w:val="DB1674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6EFA4A97"/>
    <w:multiLevelType w:val="hybridMultilevel"/>
    <w:tmpl w:val="A7E8F66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6FAE32B4"/>
    <w:multiLevelType w:val="multilevel"/>
    <w:tmpl w:val="A294AE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3735A49"/>
    <w:multiLevelType w:val="multilevel"/>
    <w:tmpl w:val="B6DE05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589631E"/>
    <w:multiLevelType w:val="hybridMultilevel"/>
    <w:tmpl w:val="FCB07946"/>
    <w:lvl w:ilvl="0" w:tplc="DB3C19E6">
      <w:start w:val="1"/>
      <w:numFmt w:val="decimal"/>
      <w:pStyle w:val="ExampleL2"/>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9" w15:restartNumberingAfterBreak="0">
    <w:nsid w:val="7CDF3BC3"/>
    <w:multiLevelType w:val="multilevel"/>
    <w:tmpl w:val="BA2488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D91043C"/>
    <w:multiLevelType w:val="hybridMultilevel"/>
    <w:tmpl w:val="297AB1E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9"/>
  </w:num>
  <w:num w:numId="2">
    <w:abstractNumId w:val="17"/>
  </w:num>
  <w:num w:numId="3">
    <w:abstractNumId w:val="18"/>
  </w:num>
  <w:num w:numId="4">
    <w:abstractNumId w:val="8"/>
  </w:num>
  <w:num w:numId="5">
    <w:abstractNumId w:val="31"/>
  </w:num>
  <w:num w:numId="6">
    <w:abstractNumId w:val="34"/>
  </w:num>
  <w:num w:numId="7">
    <w:abstractNumId w:val="24"/>
  </w:num>
  <w:num w:numId="8">
    <w:abstractNumId w:val="28"/>
  </w:num>
  <w:num w:numId="9">
    <w:abstractNumId w:val="16"/>
  </w:num>
  <w:num w:numId="10">
    <w:abstractNumId w:val="5"/>
  </w:num>
  <w:num w:numId="11">
    <w:abstractNumId w:val="0"/>
  </w:num>
  <w:num w:numId="12">
    <w:abstractNumId w:val="26"/>
  </w:num>
  <w:num w:numId="13">
    <w:abstractNumId w:val="32"/>
  </w:num>
  <w:num w:numId="14">
    <w:abstractNumId w:val="33"/>
  </w:num>
  <w:num w:numId="15">
    <w:abstractNumId w:val="22"/>
  </w:num>
  <w:num w:numId="16">
    <w:abstractNumId w:val="39"/>
  </w:num>
  <w:num w:numId="17">
    <w:abstractNumId w:val="36"/>
  </w:num>
  <w:num w:numId="18">
    <w:abstractNumId w:val="11"/>
  </w:num>
  <w:num w:numId="19">
    <w:abstractNumId w:val="37"/>
  </w:num>
  <w:num w:numId="20">
    <w:abstractNumId w:val="29"/>
  </w:num>
  <w:num w:numId="21">
    <w:abstractNumId w:val="15"/>
  </w:num>
  <w:num w:numId="22">
    <w:abstractNumId w:val="6"/>
  </w:num>
  <w:num w:numId="23">
    <w:abstractNumId w:val="20"/>
  </w:num>
  <w:num w:numId="24">
    <w:abstractNumId w:val="3"/>
  </w:num>
  <w:num w:numId="25">
    <w:abstractNumId w:val="25"/>
  </w:num>
  <w:num w:numId="26">
    <w:abstractNumId w:val="27"/>
  </w:num>
  <w:num w:numId="27">
    <w:abstractNumId w:val="7"/>
  </w:num>
  <w:num w:numId="28">
    <w:abstractNumId w:val="10"/>
  </w:num>
  <w:num w:numId="29">
    <w:abstractNumId w:val="13"/>
  </w:num>
  <w:num w:numId="30">
    <w:abstractNumId w:val="12"/>
  </w:num>
  <w:num w:numId="31">
    <w:abstractNumId w:val="2"/>
  </w:num>
  <w:num w:numId="32">
    <w:abstractNumId w:val="19"/>
  </w:num>
  <w:num w:numId="33">
    <w:abstractNumId w:val="30"/>
  </w:num>
  <w:num w:numId="34">
    <w:abstractNumId w:val="14"/>
  </w:num>
  <w:num w:numId="35">
    <w:abstractNumId w:val="35"/>
  </w:num>
  <w:num w:numId="36">
    <w:abstractNumId w:val="1"/>
  </w:num>
  <w:num w:numId="37">
    <w:abstractNumId w:val="40"/>
  </w:num>
  <w:num w:numId="38">
    <w:abstractNumId w:val="21"/>
  </w:num>
  <w:num w:numId="39">
    <w:abstractNumId w:val="38"/>
  </w:num>
  <w:num w:numId="40">
    <w:abstractNumId w:val="4"/>
  </w:num>
  <w:num w:numId="41">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TrueTypeFonts/>
  <w:proofState w:spelling="clean" w:grammar="clean"/>
  <w:attachedTemplate r:id="rId1"/>
  <w:defaultTabStop w:val="720"/>
  <w:noPunctuationKerning/>
  <w:characterSpacingControl w:val="doNotCompress"/>
  <w:hdrShapeDefaults>
    <o:shapedefaults v:ext="edit" spidmax="26625"/>
  </w:hdrShapeDefaults>
  <w:footnotePr>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684C"/>
    <w:rsid w:val="00000B5B"/>
    <w:rsid w:val="00001611"/>
    <w:rsid w:val="000104A8"/>
    <w:rsid w:val="0001246E"/>
    <w:rsid w:val="000124B1"/>
    <w:rsid w:val="0001684C"/>
    <w:rsid w:val="00016FE6"/>
    <w:rsid w:val="000302B9"/>
    <w:rsid w:val="00031064"/>
    <w:rsid w:val="00031692"/>
    <w:rsid w:val="00032531"/>
    <w:rsid w:val="000325A0"/>
    <w:rsid w:val="000419F0"/>
    <w:rsid w:val="000434BF"/>
    <w:rsid w:val="000471BF"/>
    <w:rsid w:val="00047B68"/>
    <w:rsid w:val="00052600"/>
    <w:rsid w:val="0005643C"/>
    <w:rsid w:val="00062233"/>
    <w:rsid w:val="0006264A"/>
    <w:rsid w:val="00062EF8"/>
    <w:rsid w:val="00071077"/>
    <w:rsid w:val="00073D77"/>
    <w:rsid w:val="00081655"/>
    <w:rsid w:val="00083F43"/>
    <w:rsid w:val="000864E0"/>
    <w:rsid w:val="000969B3"/>
    <w:rsid w:val="000A5F42"/>
    <w:rsid w:val="000B0235"/>
    <w:rsid w:val="000D4B4D"/>
    <w:rsid w:val="000D5325"/>
    <w:rsid w:val="000D581D"/>
    <w:rsid w:val="0010045A"/>
    <w:rsid w:val="00113D58"/>
    <w:rsid w:val="001148A9"/>
    <w:rsid w:val="001200CB"/>
    <w:rsid w:val="001304B4"/>
    <w:rsid w:val="001378A3"/>
    <w:rsid w:val="00153505"/>
    <w:rsid w:val="00155582"/>
    <w:rsid w:val="00161590"/>
    <w:rsid w:val="00171CC0"/>
    <w:rsid w:val="001723AC"/>
    <w:rsid w:val="00172D7A"/>
    <w:rsid w:val="00175494"/>
    <w:rsid w:val="00175629"/>
    <w:rsid w:val="001830EC"/>
    <w:rsid w:val="00183534"/>
    <w:rsid w:val="001A4A96"/>
    <w:rsid w:val="001A5D05"/>
    <w:rsid w:val="001A796C"/>
    <w:rsid w:val="001B2614"/>
    <w:rsid w:val="001B34F8"/>
    <w:rsid w:val="001B37B8"/>
    <w:rsid w:val="001B552F"/>
    <w:rsid w:val="001C0893"/>
    <w:rsid w:val="001C1303"/>
    <w:rsid w:val="001C70B2"/>
    <w:rsid w:val="001D37C7"/>
    <w:rsid w:val="001D6888"/>
    <w:rsid w:val="001E23A3"/>
    <w:rsid w:val="001E4E1D"/>
    <w:rsid w:val="001E72C0"/>
    <w:rsid w:val="001F36FC"/>
    <w:rsid w:val="00224EFF"/>
    <w:rsid w:val="002254BA"/>
    <w:rsid w:val="002276DC"/>
    <w:rsid w:val="00227E00"/>
    <w:rsid w:val="002307CB"/>
    <w:rsid w:val="00231046"/>
    <w:rsid w:val="00234F21"/>
    <w:rsid w:val="00242659"/>
    <w:rsid w:val="002428F7"/>
    <w:rsid w:val="0024315F"/>
    <w:rsid w:val="0024631C"/>
    <w:rsid w:val="00252134"/>
    <w:rsid w:val="00252C9A"/>
    <w:rsid w:val="00256309"/>
    <w:rsid w:val="00257484"/>
    <w:rsid w:val="00260636"/>
    <w:rsid w:val="00267580"/>
    <w:rsid w:val="00267C68"/>
    <w:rsid w:val="00271E7E"/>
    <w:rsid w:val="00275C78"/>
    <w:rsid w:val="00280594"/>
    <w:rsid w:val="00281EE3"/>
    <w:rsid w:val="00284E4A"/>
    <w:rsid w:val="00285CBB"/>
    <w:rsid w:val="002A3799"/>
    <w:rsid w:val="002A3BCC"/>
    <w:rsid w:val="002A3F12"/>
    <w:rsid w:val="002A4516"/>
    <w:rsid w:val="002A569F"/>
    <w:rsid w:val="002A7066"/>
    <w:rsid w:val="002B001E"/>
    <w:rsid w:val="002B09B7"/>
    <w:rsid w:val="002B5096"/>
    <w:rsid w:val="002B678A"/>
    <w:rsid w:val="002B75A9"/>
    <w:rsid w:val="002C21B0"/>
    <w:rsid w:val="002E2FB3"/>
    <w:rsid w:val="002E5612"/>
    <w:rsid w:val="002F05F0"/>
    <w:rsid w:val="002F327B"/>
    <w:rsid w:val="002F3688"/>
    <w:rsid w:val="00301023"/>
    <w:rsid w:val="00301626"/>
    <w:rsid w:val="003059EC"/>
    <w:rsid w:val="003072AC"/>
    <w:rsid w:val="00316CCD"/>
    <w:rsid w:val="0032240E"/>
    <w:rsid w:val="00324F7E"/>
    <w:rsid w:val="003323BC"/>
    <w:rsid w:val="00344548"/>
    <w:rsid w:val="00346652"/>
    <w:rsid w:val="00346D42"/>
    <w:rsid w:val="00346E11"/>
    <w:rsid w:val="003601C0"/>
    <w:rsid w:val="003635F5"/>
    <w:rsid w:val="003649DC"/>
    <w:rsid w:val="00364BB2"/>
    <w:rsid w:val="00371C40"/>
    <w:rsid w:val="00372A88"/>
    <w:rsid w:val="00376281"/>
    <w:rsid w:val="003769ED"/>
    <w:rsid w:val="0038109A"/>
    <w:rsid w:val="00381A0F"/>
    <w:rsid w:val="0039604A"/>
    <w:rsid w:val="003A1B3A"/>
    <w:rsid w:val="003A40F5"/>
    <w:rsid w:val="003A4679"/>
    <w:rsid w:val="003B5B8C"/>
    <w:rsid w:val="003C0CBD"/>
    <w:rsid w:val="003C7841"/>
    <w:rsid w:val="003D79B1"/>
    <w:rsid w:val="003E74EE"/>
    <w:rsid w:val="003F0552"/>
    <w:rsid w:val="003F3BC2"/>
    <w:rsid w:val="003F725B"/>
    <w:rsid w:val="00401ED1"/>
    <w:rsid w:val="0040224C"/>
    <w:rsid w:val="0040748C"/>
    <w:rsid w:val="00413EE1"/>
    <w:rsid w:val="00415793"/>
    <w:rsid w:val="004164BB"/>
    <w:rsid w:val="0042000E"/>
    <w:rsid w:val="00420333"/>
    <w:rsid w:val="00421ECE"/>
    <w:rsid w:val="00422FEB"/>
    <w:rsid w:val="0042384A"/>
    <w:rsid w:val="0042435E"/>
    <w:rsid w:val="004315F5"/>
    <w:rsid w:val="00433456"/>
    <w:rsid w:val="00433DFA"/>
    <w:rsid w:val="00435D67"/>
    <w:rsid w:val="0044727B"/>
    <w:rsid w:val="00447645"/>
    <w:rsid w:val="00460F27"/>
    <w:rsid w:val="00464A58"/>
    <w:rsid w:val="0047053A"/>
    <w:rsid w:val="00473D2D"/>
    <w:rsid w:val="00495184"/>
    <w:rsid w:val="00496650"/>
    <w:rsid w:val="004A2125"/>
    <w:rsid w:val="004A38F6"/>
    <w:rsid w:val="004B0ED2"/>
    <w:rsid w:val="004B4EB6"/>
    <w:rsid w:val="004C083C"/>
    <w:rsid w:val="004C67C6"/>
    <w:rsid w:val="004D29DE"/>
    <w:rsid w:val="004D66F4"/>
    <w:rsid w:val="004F718F"/>
    <w:rsid w:val="00500DBC"/>
    <w:rsid w:val="00507B1D"/>
    <w:rsid w:val="00510EAC"/>
    <w:rsid w:val="00513166"/>
    <w:rsid w:val="00522E68"/>
    <w:rsid w:val="00533C3E"/>
    <w:rsid w:val="00534E78"/>
    <w:rsid w:val="00542A57"/>
    <w:rsid w:val="005467D3"/>
    <w:rsid w:val="00565974"/>
    <w:rsid w:val="005665C1"/>
    <w:rsid w:val="005732C0"/>
    <w:rsid w:val="0057336D"/>
    <w:rsid w:val="0057489A"/>
    <w:rsid w:val="00574ACF"/>
    <w:rsid w:val="00576789"/>
    <w:rsid w:val="00580F8E"/>
    <w:rsid w:val="00581588"/>
    <w:rsid w:val="0058540B"/>
    <w:rsid w:val="00587C87"/>
    <w:rsid w:val="00590B80"/>
    <w:rsid w:val="005912F6"/>
    <w:rsid w:val="005927B6"/>
    <w:rsid w:val="005A29EA"/>
    <w:rsid w:val="005B3134"/>
    <w:rsid w:val="005B4E61"/>
    <w:rsid w:val="005B595A"/>
    <w:rsid w:val="005B66C2"/>
    <w:rsid w:val="005B675D"/>
    <w:rsid w:val="005C66A6"/>
    <w:rsid w:val="005D2465"/>
    <w:rsid w:val="005E267B"/>
    <w:rsid w:val="005E33DD"/>
    <w:rsid w:val="005E4229"/>
    <w:rsid w:val="005E5181"/>
    <w:rsid w:val="005E540E"/>
    <w:rsid w:val="005E55FB"/>
    <w:rsid w:val="005F16BB"/>
    <w:rsid w:val="005F1C74"/>
    <w:rsid w:val="00604DA2"/>
    <w:rsid w:val="0060670E"/>
    <w:rsid w:val="00607115"/>
    <w:rsid w:val="00613F21"/>
    <w:rsid w:val="00620768"/>
    <w:rsid w:val="00621E86"/>
    <w:rsid w:val="0062594B"/>
    <w:rsid w:val="00630442"/>
    <w:rsid w:val="0063104D"/>
    <w:rsid w:val="00631406"/>
    <w:rsid w:val="006324FF"/>
    <w:rsid w:val="006351D6"/>
    <w:rsid w:val="006353B8"/>
    <w:rsid w:val="00636E0D"/>
    <w:rsid w:val="0064142F"/>
    <w:rsid w:val="00643CB4"/>
    <w:rsid w:val="006474B6"/>
    <w:rsid w:val="00656427"/>
    <w:rsid w:val="00660255"/>
    <w:rsid w:val="006619A2"/>
    <w:rsid w:val="00663EA5"/>
    <w:rsid w:val="0067002E"/>
    <w:rsid w:val="006878A3"/>
    <w:rsid w:val="006927AD"/>
    <w:rsid w:val="00693695"/>
    <w:rsid w:val="006971F3"/>
    <w:rsid w:val="006A3CF8"/>
    <w:rsid w:val="006B5557"/>
    <w:rsid w:val="006C74A3"/>
    <w:rsid w:val="006D1381"/>
    <w:rsid w:val="006D31BC"/>
    <w:rsid w:val="006E7943"/>
    <w:rsid w:val="006F24EA"/>
    <w:rsid w:val="007044AC"/>
    <w:rsid w:val="00704CA9"/>
    <w:rsid w:val="0071048D"/>
    <w:rsid w:val="00710F86"/>
    <w:rsid w:val="007111A8"/>
    <w:rsid w:val="007155EC"/>
    <w:rsid w:val="00721B7E"/>
    <w:rsid w:val="00731BC3"/>
    <w:rsid w:val="007400D6"/>
    <w:rsid w:val="00741192"/>
    <w:rsid w:val="00743A33"/>
    <w:rsid w:val="00746080"/>
    <w:rsid w:val="0075144A"/>
    <w:rsid w:val="007548D8"/>
    <w:rsid w:val="00786329"/>
    <w:rsid w:val="00787BB3"/>
    <w:rsid w:val="00792866"/>
    <w:rsid w:val="00792C7D"/>
    <w:rsid w:val="00794A4D"/>
    <w:rsid w:val="007A0673"/>
    <w:rsid w:val="007A4D8D"/>
    <w:rsid w:val="007A5234"/>
    <w:rsid w:val="007B0DA7"/>
    <w:rsid w:val="007B2A41"/>
    <w:rsid w:val="007B7854"/>
    <w:rsid w:val="007C56A1"/>
    <w:rsid w:val="007C6454"/>
    <w:rsid w:val="007E01E0"/>
    <w:rsid w:val="007E025D"/>
    <w:rsid w:val="007E3C24"/>
    <w:rsid w:val="007E5581"/>
    <w:rsid w:val="007E5CA0"/>
    <w:rsid w:val="007F0B93"/>
    <w:rsid w:val="007F2ECA"/>
    <w:rsid w:val="00807886"/>
    <w:rsid w:val="00811708"/>
    <w:rsid w:val="00816B90"/>
    <w:rsid w:val="00817799"/>
    <w:rsid w:val="00822F5F"/>
    <w:rsid w:val="00824FD3"/>
    <w:rsid w:val="00826589"/>
    <w:rsid w:val="00834BCC"/>
    <w:rsid w:val="00840E8B"/>
    <w:rsid w:val="00850D54"/>
    <w:rsid w:val="00852E2B"/>
    <w:rsid w:val="008714B0"/>
    <w:rsid w:val="00876331"/>
    <w:rsid w:val="00880726"/>
    <w:rsid w:val="00890538"/>
    <w:rsid w:val="00895A9D"/>
    <w:rsid w:val="008A111F"/>
    <w:rsid w:val="008A1981"/>
    <w:rsid w:val="008A3544"/>
    <w:rsid w:val="008B1418"/>
    <w:rsid w:val="008B458B"/>
    <w:rsid w:val="008B48B8"/>
    <w:rsid w:val="008B5348"/>
    <w:rsid w:val="008B58F8"/>
    <w:rsid w:val="008C0712"/>
    <w:rsid w:val="008C4520"/>
    <w:rsid w:val="008C5F09"/>
    <w:rsid w:val="008D470F"/>
    <w:rsid w:val="008E1F8F"/>
    <w:rsid w:val="008E392D"/>
    <w:rsid w:val="008E4768"/>
    <w:rsid w:val="008E62F0"/>
    <w:rsid w:val="008E761E"/>
    <w:rsid w:val="008F77B3"/>
    <w:rsid w:val="009008F5"/>
    <w:rsid w:val="00904CC1"/>
    <w:rsid w:val="009066AF"/>
    <w:rsid w:val="00912050"/>
    <w:rsid w:val="00912876"/>
    <w:rsid w:val="00912E48"/>
    <w:rsid w:val="00922232"/>
    <w:rsid w:val="0092746F"/>
    <w:rsid w:val="0092750F"/>
    <w:rsid w:val="00931C7E"/>
    <w:rsid w:val="00935DC9"/>
    <w:rsid w:val="009379F0"/>
    <w:rsid w:val="009446C0"/>
    <w:rsid w:val="0095220C"/>
    <w:rsid w:val="00952399"/>
    <w:rsid w:val="0096082E"/>
    <w:rsid w:val="00961347"/>
    <w:rsid w:val="00967410"/>
    <w:rsid w:val="00967D73"/>
    <w:rsid w:val="0098119A"/>
    <w:rsid w:val="00983F34"/>
    <w:rsid w:val="00984AAF"/>
    <w:rsid w:val="00986851"/>
    <w:rsid w:val="00991B09"/>
    <w:rsid w:val="00993CB2"/>
    <w:rsid w:val="009A5166"/>
    <w:rsid w:val="009A6AD1"/>
    <w:rsid w:val="009A76F8"/>
    <w:rsid w:val="009B2B83"/>
    <w:rsid w:val="009B7F40"/>
    <w:rsid w:val="009C49F8"/>
    <w:rsid w:val="009C581A"/>
    <w:rsid w:val="009D77CC"/>
    <w:rsid w:val="009D797A"/>
    <w:rsid w:val="009E0C4B"/>
    <w:rsid w:val="009E2423"/>
    <w:rsid w:val="009E4412"/>
    <w:rsid w:val="009E55D7"/>
    <w:rsid w:val="009F4150"/>
    <w:rsid w:val="009F5665"/>
    <w:rsid w:val="009F5DAD"/>
    <w:rsid w:val="009F7E5E"/>
    <w:rsid w:val="00A01BCA"/>
    <w:rsid w:val="00A10458"/>
    <w:rsid w:val="00A153B6"/>
    <w:rsid w:val="00A164D5"/>
    <w:rsid w:val="00A273C3"/>
    <w:rsid w:val="00A30C37"/>
    <w:rsid w:val="00A36C65"/>
    <w:rsid w:val="00A40DF2"/>
    <w:rsid w:val="00A41BBE"/>
    <w:rsid w:val="00A43CD6"/>
    <w:rsid w:val="00A443E3"/>
    <w:rsid w:val="00A45BDD"/>
    <w:rsid w:val="00A46A0A"/>
    <w:rsid w:val="00A5404E"/>
    <w:rsid w:val="00A553F8"/>
    <w:rsid w:val="00A616D1"/>
    <w:rsid w:val="00A650D5"/>
    <w:rsid w:val="00A6708F"/>
    <w:rsid w:val="00A71BF6"/>
    <w:rsid w:val="00A72AF9"/>
    <w:rsid w:val="00A748FA"/>
    <w:rsid w:val="00A86F9A"/>
    <w:rsid w:val="00AA35E6"/>
    <w:rsid w:val="00AA50B6"/>
    <w:rsid w:val="00AA708E"/>
    <w:rsid w:val="00AB0006"/>
    <w:rsid w:val="00AB3472"/>
    <w:rsid w:val="00AB3971"/>
    <w:rsid w:val="00AD0762"/>
    <w:rsid w:val="00AE0209"/>
    <w:rsid w:val="00AE3DCF"/>
    <w:rsid w:val="00AE4452"/>
    <w:rsid w:val="00AE7C38"/>
    <w:rsid w:val="00AF7043"/>
    <w:rsid w:val="00B01F99"/>
    <w:rsid w:val="00B028BF"/>
    <w:rsid w:val="00B02B37"/>
    <w:rsid w:val="00B05276"/>
    <w:rsid w:val="00B132DB"/>
    <w:rsid w:val="00B1699B"/>
    <w:rsid w:val="00B265A5"/>
    <w:rsid w:val="00B31427"/>
    <w:rsid w:val="00B3226C"/>
    <w:rsid w:val="00B33861"/>
    <w:rsid w:val="00B40DE2"/>
    <w:rsid w:val="00B50210"/>
    <w:rsid w:val="00B53955"/>
    <w:rsid w:val="00B62A7A"/>
    <w:rsid w:val="00B6408A"/>
    <w:rsid w:val="00B6478A"/>
    <w:rsid w:val="00B714B8"/>
    <w:rsid w:val="00B71A42"/>
    <w:rsid w:val="00B80DF9"/>
    <w:rsid w:val="00B82C2C"/>
    <w:rsid w:val="00B8720B"/>
    <w:rsid w:val="00B876EF"/>
    <w:rsid w:val="00B91FB5"/>
    <w:rsid w:val="00BA1D75"/>
    <w:rsid w:val="00BA3214"/>
    <w:rsid w:val="00BA4697"/>
    <w:rsid w:val="00BA6CE5"/>
    <w:rsid w:val="00BB5378"/>
    <w:rsid w:val="00BC0BD3"/>
    <w:rsid w:val="00BC4839"/>
    <w:rsid w:val="00BD0107"/>
    <w:rsid w:val="00BE0C33"/>
    <w:rsid w:val="00BE262C"/>
    <w:rsid w:val="00BE4C25"/>
    <w:rsid w:val="00BE6C3D"/>
    <w:rsid w:val="00C07606"/>
    <w:rsid w:val="00C12542"/>
    <w:rsid w:val="00C130EE"/>
    <w:rsid w:val="00C23BDB"/>
    <w:rsid w:val="00C24725"/>
    <w:rsid w:val="00C30BA9"/>
    <w:rsid w:val="00C3541E"/>
    <w:rsid w:val="00C36A8F"/>
    <w:rsid w:val="00C42834"/>
    <w:rsid w:val="00C42FFA"/>
    <w:rsid w:val="00C507D8"/>
    <w:rsid w:val="00C51F5A"/>
    <w:rsid w:val="00C521A4"/>
    <w:rsid w:val="00C55C35"/>
    <w:rsid w:val="00C62EAC"/>
    <w:rsid w:val="00C63F9F"/>
    <w:rsid w:val="00C7723C"/>
    <w:rsid w:val="00C838F5"/>
    <w:rsid w:val="00C841C0"/>
    <w:rsid w:val="00CA1AF4"/>
    <w:rsid w:val="00CA6068"/>
    <w:rsid w:val="00CB15E1"/>
    <w:rsid w:val="00CB2009"/>
    <w:rsid w:val="00CB3D46"/>
    <w:rsid w:val="00CD1A87"/>
    <w:rsid w:val="00CD35F3"/>
    <w:rsid w:val="00CD5C93"/>
    <w:rsid w:val="00CE328A"/>
    <w:rsid w:val="00CE342B"/>
    <w:rsid w:val="00CE4295"/>
    <w:rsid w:val="00CF1576"/>
    <w:rsid w:val="00CF320C"/>
    <w:rsid w:val="00CF3A4B"/>
    <w:rsid w:val="00CF4001"/>
    <w:rsid w:val="00CF485E"/>
    <w:rsid w:val="00D035B0"/>
    <w:rsid w:val="00D05837"/>
    <w:rsid w:val="00D12D8A"/>
    <w:rsid w:val="00D13E0C"/>
    <w:rsid w:val="00D2161E"/>
    <w:rsid w:val="00D25896"/>
    <w:rsid w:val="00D272DB"/>
    <w:rsid w:val="00D36998"/>
    <w:rsid w:val="00D373A1"/>
    <w:rsid w:val="00D37C0F"/>
    <w:rsid w:val="00D43D15"/>
    <w:rsid w:val="00D45661"/>
    <w:rsid w:val="00D45943"/>
    <w:rsid w:val="00D47D22"/>
    <w:rsid w:val="00D51629"/>
    <w:rsid w:val="00D51865"/>
    <w:rsid w:val="00D51D0C"/>
    <w:rsid w:val="00D67CCF"/>
    <w:rsid w:val="00D74140"/>
    <w:rsid w:val="00D83EEC"/>
    <w:rsid w:val="00DA6E56"/>
    <w:rsid w:val="00DA78DD"/>
    <w:rsid w:val="00DB0400"/>
    <w:rsid w:val="00DB1C65"/>
    <w:rsid w:val="00DC24E5"/>
    <w:rsid w:val="00DC6705"/>
    <w:rsid w:val="00DD2DE8"/>
    <w:rsid w:val="00DD3D82"/>
    <w:rsid w:val="00DE0FBB"/>
    <w:rsid w:val="00DE38B4"/>
    <w:rsid w:val="00DE5D02"/>
    <w:rsid w:val="00DF2102"/>
    <w:rsid w:val="00E005A9"/>
    <w:rsid w:val="00E01230"/>
    <w:rsid w:val="00E05863"/>
    <w:rsid w:val="00E05FB4"/>
    <w:rsid w:val="00E065BA"/>
    <w:rsid w:val="00E1166E"/>
    <w:rsid w:val="00E24DC0"/>
    <w:rsid w:val="00E2519C"/>
    <w:rsid w:val="00E25F2A"/>
    <w:rsid w:val="00E32CE2"/>
    <w:rsid w:val="00E41455"/>
    <w:rsid w:val="00E42AD2"/>
    <w:rsid w:val="00E50856"/>
    <w:rsid w:val="00E538CC"/>
    <w:rsid w:val="00E54BBD"/>
    <w:rsid w:val="00E54DBA"/>
    <w:rsid w:val="00E63D7C"/>
    <w:rsid w:val="00E640D5"/>
    <w:rsid w:val="00E66E2E"/>
    <w:rsid w:val="00E67691"/>
    <w:rsid w:val="00E7064C"/>
    <w:rsid w:val="00E74E33"/>
    <w:rsid w:val="00E76360"/>
    <w:rsid w:val="00E92237"/>
    <w:rsid w:val="00E951EF"/>
    <w:rsid w:val="00EA0542"/>
    <w:rsid w:val="00EA3D54"/>
    <w:rsid w:val="00EA56D9"/>
    <w:rsid w:val="00EA5CE3"/>
    <w:rsid w:val="00EB51C1"/>
    <w:rsid w:val="00EB5AE1"/>
    <w:rsid w:val="00EB5E0B"/>
    <w:rsid w:val="00EC2171"/>
    <w:rsid w:val="00EC6FC6"/>
    <w:rsid w:val="00ED2A84"/>
    <w:rsid w:val="00ED2DF9"/>
    <w:rsid w:val="00ED442D"/>
    <w:rsid w:val="00ED70C2"/>
    <w:rsid w:val="00EE09CA"/>
    <w:rsid w:val="00EE18FF"/>
    <w:rsid w:val="00EE489F"/>
    <w:rsid w:val="00F0647F"/>
    <w:rsid w:val="00F10CE3"/>
    <w:rsid w:val="00F12006"/>
    <w:rsid w:val="00F13443"/>
    <w:rsid w:val="00F14F3B"/>
    <w:rsid w:val="00F16362"/>
    <w:rsid w:val="00F207C7"/>
    <w:rsid w:val="00F36B6D"/>
    <w:rsid w:val="00F43FA3"/>
    <w:rsid w:val="00F45913"/>
    <w:rsid w:val="00F47188"/>
    <w:rsid w:val="00F55648"/>
    <w:rsid w:val="00F55AA0"/>
    <w:rsid w:val="00F67615"/>
    <w:rsid w:val="00F70046"/>
    <w:rsid w:val="00F748C2"/>
    <w:rsid w:val="00F74958"/>
    <w:rsid w:val="00F76C5C"/>
    <w:rsid w:val="00F81EF3"/>
    <w:rsid w:val="00F84496"/>
    <w:rsid w:val="00F85DCB"/>
    <w:rsid w:val="00F86F9C"/>
    <w:rsid w:val="00F90D76"/>
    <w:rsid w:val="00F9214B"/>
    <w:rsid w:val="00F933DA"/>
    <w:rsid w:val="00F93F59"/>
    <w:rsid w:val="00F95D5D"/>
    <w:rsid w:val="00FA6D0F"/>
    <w:rsid w:val="00FA75B2"/>
    <w:rsid w:val="00FB2268"/>
    <w:rsid w:val="00FB5C40"/>
    <w:rsid w:val="00FC002E"/>
    <w:rsid w:val="00FC4C23"/>
    <w:rsid w:val="00FC642E"/>
    <w:rsid w:val="00FD4489"/>
    <w:rsid w:val="00FE2922"/>
    <w:rsid w:val="00FE2AE4"/>
    <w:rsid w:val="00FE689F"/>
    <w:rsid w:val="00FE7809"/>
    <w:rsid w:val="00FF408B"/>
    <w:rsid w:val="00FF59D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5"/>
    <o:shapelayout v:ext="edit">
      <o:idmap v:ext="edit" data="1"/>
    </o:shapelayout>
  </w:shapeDefaults>
  <w:decimalSymbol w:val="."/>
  <w:listSeparator w:val=","/>
  <w14:docId w14:val="0E8D8014"/>
  <w15:docId w15:val="{673726E4-A0BF-48E5-9885-C7A7124B96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2D7A"/>
  </w:style>
  <w:style w:type="paragraph" w:styleId="Heading1">
    <w:name w:val="heading 1"/>
    <w:basedOn w:val="Normal"/>
    <w:next w:val="Normal"/>
    <w:link w:val="Heading1Char"/>
    <w:uiPriority w:val="9"/>
    <w:qFormat/>
    <w:rsid w:val="000D5325"/>
    <w:pPr>
      <w:spacing w:before="480" w:after="240"/>
      <w:contextualSpacing/>
      <w:outlineLvl w:val="0"/>
    </w:pPr>
    <w:rPr>
      <w:rFonts w:ascii="Myriad Pro Cond" w:eastAsiaTheme="majorEastAsia" w:hAnsi="Myriad Pro Cond" w:cstheme="majorBidi"/>
      <w:b/>
      <w:bCs/>
      <w:sz w:val="32"/>
      <w:szCs w:val="28"/>
    </w:rPr>
  </w:style>
  <w:style w:type="paragraph" w:styleId="Heading2">
    <w:name w:val="heading 2"/>
    <w:basedOn w:val="Normal"/>
    <w:next w:val="Normal"/>
    <w:link w:val="Heading2Char"/>
    <w:uiPriority w:val="9"/>
    <w:unhideWhenUsed/>
    <w:qFormat/>
    <w:rsid w:val="00D2161E"/>
    <w:pPr>
      <w:spacing w:before="200" w:after="0"/>
      <w:outlineLvl w:val="1"/>
    </w:pPr>
    <w:rPr>
      <w:rFonts w:ascii="Myriad Pro Cond" w:eastAsiaTheme="majorEastAsia" w:hAnsi="Myriad Pro Cond" w:cstheme="majorBidi"/>
      <w:b/>
      <w:bCs/>
      <w:sz w:val="26"/>
      <w:szCs w:val="26"/>
    </w:rPr>
  </w:style>
  <w:style w:type="paragraph" w:styleId="Heading3">
    <w:name w:val="heading 3"/>
    <w:basedOn w:val="Normal"/>
    <w:next w:val="Normal"/>
    <w:link w:val="Heading3Char"/>
    <w:uiPriority w:val="9"/>
    <w:unhideWhenUsed/>
    <w:qFormat/>
    <w:rsid w:val="00D2161E"/>
    <w:pPr>
      <w:spacing w:before="200" w:after="100" w:line="271" w:lineRule="auto"/>
      <w:outlineLvl w:val="2"/>
    </w:pPr>
    <w:rPr>
      <w:rFonts w:ascii="Myriad Pro Cond" w:eastAsia="Times New Roman" w:hAnsi="Myriad Pro Cond" w:cstheme="majorBidi"/>
      <w:b/>
      <w:bCs/>
    </w:rPr>
  </w:style>
  <w:style w:type="paragraph" w:styleId="Heading4">
    <w:name w:val="heading 4"/>
    <w:basedOn w:val="Normal"/>
    <w:next w:val="Normal"/>
    <w:link w:val="Heading4Char"/>
    <w:uiPriority w:val="9"/>
    <w:unhideWhenUsed/>
    <w:qFormat/>
    <w:rsid w:val="00D2161E"/>
    <w:pPr>
      <w:spacing w:before="200" w:after="0"/>
      <w:outlineLvl w:val="3"/>
    </w:pPr>
    <w:rPr>
      <w:rFonts w:ascii="Myriad Pro Cond" w:eastAsiaTheme="majorEastAsia" w:hAnsi="Myriad Pro Cond" w:cstheme="majorBidi"/>
      <w:i/>
      <w:iCs/>
    </w:rPr>
  </w:style>
  <w:style w:type="paragraph" w:styleId="Heading5">
    <w:name w:val="heading 5"/>
    <w:basedOn w:val="Normal"/>
    <w:next w:val="Normal"/>
    <w:link w:val="Heading5Char"/>
    <w:uiPriority w:val="9"/>
    <w:unhideWhenUsed/>
    <w:qFormat/>
    <w:rsid w:val="00741192"/>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unhideWhenUsed/>
    <w:qFormat/>
    <w:rsid w:val="00741192"/>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741192"/>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D5325"/>
    <w:rPr>
      <w:rFonts w:ascii="Myriad Pro Cond" w:eastAsiaTheme="majorEastAsia" w:hAnsi="Myriad Pro Cond" w:cstheme="majorBidi"/>
      <w:b/>
      <w:bCs/>
      <w:sz w:val="32"/>
      <w:szCs w:val="28"/>
    </w:rPr>
  </w:style>
  <w:style w:type="paragraph" w:styleId="NormalWeb">
    <w:name w:val="Normal (Web)"/>
    <w:basedOn w:val="Normal"/>
    <w:link w:val="NormalWebChar"/>
    <w:uiPriority w:val="99"/>
    <w:unhideWhenUsed/>
    <w:pPr>
      <w:spacing w:before="100" w:beforeAutospacing="1" w:after="100" w:afterAutospacing="1"/>
    </w:pPr>
  </w:style>
  <w:style w:type="character" w:styleId="Strong">
    <w:name w:val="Strong"/>
    <w:uiPriority w:val="22"/>
    <w:qFormat/>
    <w:rsid w:val="00741192"/>
    <w:rPr>
      <w:b/>
      <w:bCs/>
    </w:rPr>
  </w:style>
  <w:style w:type="character" w:customStyle="1" w:styleId="Heading2Char">
    <w:name w:val="Heading 2 Char"/>
    <w:basedOn w:val="DefaultParagraphFont"/>
    <w:link w:val="Heading2"/>
    <w:uiPriority w:val="9"/>
    <w:rsid w:val="00D2161E"/>
    <w:rPr>
      <w:rFonts w:ascii="Myriad Pro Cond" w:eastAsiaTheme="majorEastAsia" w:hAnsi="Myriad Pro Cond" w:cstheme="majorBidi"/>
      <w:b/>
      <w:bCs/>
      <w:sz w:val="26"/>
      <w:szCs w:val="26"/>
    </w:rPr>
  </w:style>
  <w:style w:type="character" w:styleId="Emphasis">
    <w:name w:val="Emphasis"/>
    <w:uiPriority w:val="20"/>
    <w:qFormat/>
    <w:rsid w:val="00741192"/>
    <w:rPr>
      <w:b/>
      <w:bCs/>
      <w:i/>
      <w:iCs/>
      <w:spacing w:val="10"/>
      <w:bdr w:val="none" w:sz="0" w:space="0" w:color="auto"/>
      <w:shd w:val="clear" w:color="auto" w:fill="auto"/>
    </w:rPr>
  </w:style>
  <w:style w:type="paragraph" w:customStyle="1" w:styleId="table-text">
    <w:name w:val="table-text"/>
    <w:basedOn w:val="Normal"/>
    <w:rsid w:val="00822F5F"/>
    <w:rPr>
      <w:rFonts w:ascii="Myriad Pro" w:hAnsi="Myriad Pro"/>
      <w:color w:val="231F20"/>
      <w:sz w:val="14"/>
      <w:szCs w:val="14"/>
    </w:rPr>
  </w:style>
  <w:style w:type="paragraph" w:customStyle="1" w:styleId="table-h1">
    <w:name w:val="table-h1"/>
    <w:basedOn w:val="Normal"/>
    <w:rsid w:val="00822F5F"/>
    <w:rPr>
      <w:rFonts w:ascii="Myriad Pro" w:hAnsi="Myriad Pro"/>
      <w:b/>
      <w:bCs/>
      <w:color w:val="FFFFFF"/>
      <w:sz w:val="14"/>
      <w:szCs w:val="14"/>
    </w:rPr>
  </w:style>
  <w:style w:type="character" w:customStyle="1" w:styleId="Strong1">
    <w:name w:val="Strong1"/>
    <w:basedOn w:val="DefaultParagraphFont"/>
    <w:rsid w:val="00822F5F"/>
    <w:rPr>
      <w:b/>
      <w:bCs/>
      <w:i w:val="0"/>
      <w:iCs w:val="0"/>
    </w:rPr>
  </w:style>
  <w:style w:type="character" w:customStyle="1" w:styleId="superscript">
    <w:name w:val="superscript"/>
    <w:basedOn w:val="DefaultParagraphFont"/>
    <w:rsid w:val="00822F5F"/>
    <w:rPr>
      <w:vertAlign w:val="superscript"/>
    </w:rPr>
  </w:style>
  <w:style w:type="paragraph" w:customStyle="1" w:styleId="footnote">
    <w:name w:val="footnote"/>
    <w:basedOn w:val="Normal"/>
    <w:rsid w:val="008B48B8"/>
    <w:rPr>
      <w:rFonts w:ascii="Myriad Pro" w:hAnsi="Myriad Pro"/>
      <w:color w:val="231F20"/>
      <w:sz w:val="12"/>
      <w:szCs w:val="12"/>
    </w:rPr>
  </w:style>
  <w:style w:type="paragraph" w:customStyle="1" w:styleId="figure-table-title">
    <w:name w:val="figure-table-title"/>
    <w:basedOn w:val="Normal"/>
    <w:rsid w:val="008B48B8"/>
    <w:pPr>
      <w:spacing w:after="180"/>
    </w:pPr>
    <w:rPr>
      <w:rFonts w:ascii="Minion Pro SmBd" w:hAnsi="Minion Pro SmBd"/>
      <w:b/>
      <w:bCs/>
      <w:color w:val="231F20"/>
      <w:sz w:val="18"/>
      <w:szCs w:val="18"/>
    </w:rPr>
  </w:style>
  <w:style w:type="paragraph" w:styleId="ListParagraph">
    <w:name w:val="List Paragraph"/>
    <w:basedOn w:val="Normal"/>
    <w:uiPriority w:val="34"/>
    <w:qFormat/>
    <w:rsid w:val="00741192"/>
    <w:pPr>
      <w:ind w:left="720"/>
      <w:contextualSpacing/>
    </w:pPr>
  </w:style>
  <w:style w:type="paragraph" w:styleId="Header">
    <w:name w:val="header"/>
    <w:basedOn w:val="Normal"/>
    <w:link w:val="HeaderChar"/>
    <w:uiPriority w:val="99"/>
    <w:unhideWhenUsed/>
    <w:rsid w:val="00E54DBA"/>
    <w:pPr>
      <w:tabs>
        <w:tab w:val="center" w:pos="4513"/>
        <w:tab w:val="right" w:pos="9026"/>
      </w:tabs>
    </w:pPr>
  </w:style>
  <w:style w:type="character" w:customStyle="1" w:styleId="HeaderChar">
    <w:name w:val="Header Char"/>
    <w:basedOn w:val="DefaultParagraphFont"/>
    <w:link w:val="Header"/>
    <w:uiPriority w:val="99"/>
    <w:rsid w:val="00E54DBA"/>
    <w:rPr>
      <w:rFonts w:eastAsiaTheme="minorEastAsia"/>
      <w:sz w:val="24"/>
      <w:szCs w:val="24"/>
    </w:rPr>
  </w:style>
  <w:style w:type="paragraph" w:styleId="Footer">
    <w:name w:val="footer"/>
    <w:basedOn w:val="Normal"/>
    <w:link w:val="FooterChar"/>
    <w:uiPriority w:val="99"/>
    <w:unhideWhenUsed/>
    <w:rsid w:val="00E54DBA"/>
    <w:pPr>
      <w:tabs>
        <w:tab w:val="center" w:pos="4513"/>
        <w:tab w:val="right" w:pos="9026"/>
      </w:tabs>
    </w:pPr>
  </w:style>
  <w:style w:type="character" w:customStyle="1" w:styleId="FooterChar">
    <w:name w:val="Footer Char"/>
    <w:basedOn w:val="DefaultParagraphFont"/>
    <w:link w:val="Footer"/>
    <w:uiPriority w:val="99"/>
    <w:rsid w:val="00E54DBA"/>
    <w:rPr>
      <w:rFonts w:eastAsiaTheme="minorEastAsia"/>
      <w:sz w:val="24"/>
      <w:szCs w:val="24"/>
    </w:rPr>
  </w:style>
  <w:style w:type="paragraph" w:styleId="Title">
    <w:name w:val="Title"/>
    <w:basedOn w:val="Normal"/>
    <w:next w:val="Normal"/>
    <w:link w:val="TitleChar"/>
    <w:uiPriority w:val="10"/>
    <w:qFormat/>
    <w:rsid w:val="00984AAF"/>
    <w:pPr>
      <w:spacing w:line="240" w:lineRule="auto"/>
      <w:contextualSpacing/>
    </w:pPr>
    <w:rPr>
      <w:rFonts w:ascii="Myriad Pro Cond" w:eastAsiaTheme="majorEastAsia" w:hAnsi="Myriad Pro Cond" w:cstheme="majorBidi"/>
      <w:b/>
      <w:spacing w:val="5"/>
      <w:sz w:val="52"/>
      <w:szCs w:val="52"/>
    </w:rPr>
  </w:style>
  <w:style w:type="character" w:customStyle="1" w:styleId="TitleChar">
    <w:name w:val="Title Char"/>
    <w:basedOn w:val="DefaultParagraphFont"/>
    <w:link w:val="Title"/>
    <w:uiPriority w:val="10"/>
    <w:rsid w:val="00984AAF"/>
    <w:rPr>
      <w:rFonts w:ascii="Myriad Pro Cond" w:eastAsiaTheme="majorEastAsia" w:hAnsi="Myriad Pro Cond" w:cstheme="majorBidi"/>
      <w:b/>
      <w:spacing w:val="5"/>
      <w:sz w:val="52"/>
      <w:szCs w:val="52"/>
    </w:rPr>
  </w:style>
  <w:style w:type="character" w:customStyle="1" w:styleId="Heading3Char">
    <w:name w:val="Heading 3 Char"/>
    <w:basedOn w:val="DefaultParagraphFont"/>
    <w:link w:val="Heading3"/>
    <w:uiPriority w:val="9"/>
    <w:rsid w:val="00D2161E"/>
    <w:rPr>
      <w:rFonts w:ascii="Myriad Pro Cond" w:eastAsia="Times New Roman" w:hAnsi="Myriad Pro Cond" w:cstheme="majorBidi"/>
      <w:b/>
      <w:bCs/>
    </w:rPr>
  </w:style>
  <w:style w:type="character" w:customStyle="1" w:styleId="Heading4Char">
    <w:name w:val="Heading 4 Char"/>
    <w:basedOn w:val="DefaultParagraphFont"/>
    <w:link w:val="Heading4"/>
    <w:uiPriority w:val="9"/>
    <w:rsid w:val="00D2161E"/>
    <w:rPr>
      <w:rFonts w:ascii="Myriad Pro Cond" w:eastAsiaTheme="majorEastAsia" w:hAnsi="Myriad Pro Cond" w:cstheme="majorBidi"/>
      <w:i/>
      <w:iCs/>
    </w:rPr>
  </w:style>
  <w:style w:type="character" w:customStyle="1" w:styleId="Heading5Char">
    <w:name w:val="Heading 5 Char"/>
    <w:basedOn w:val="DefaultParagraphFont"/>
    <w:link w:val="Heading5"/>
    <w:uiPriority w:val="9"/>
    <w:rsid w:val="00741192"/>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rsid w:val="00741192"/>
    <w:rPr>
      <w:rFonts w:asciiTheme="majorHAnsi" w:eastAsiaTheme="majorEastAsia" w:hAnsiTheme="majorHAnsi" w:cstheme="majorBidi"/>
      <w:b/>
      <w:bCs/>
      <w:i/>
      <w:iCs/>
      <w:color w:val="7F7F7F" w:themeColor="text1" w:themeTint="80"/>
    </w:rPr>
  </w:style>
  <w:style w:type="paragraph" w:styleId="Subtitle">
    <w:name w:val="Subtitle"/>
    <w:basedOn w:val="Normal"/>
    <w:next w:val="Normal"/>
    <w:link w:val="SubtitleChar"/>
    <w:uiPriority w:val="11"/>
    <w:qFormat/>
    <w:rsid w:val="00741192"/>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741192"/>
    <w:rPr>
      <w:rFonts w:asciiTheme="majorHAnsi" w:eastAsiaTheme="majorEastAsia" w:hAnsiTheme="majorHAnsi" w:cstheme="majorBidi"/>
      <w:i/>
      <w:iCs/>
      <w:spacing w:val="13"/>
      <w:sz w:val="24"/>
      <w:szCs w:val="24"/>
    </w:rPr>
  </w:style>
  <w:style w:type="paragraph" w:styleId="NoSpacing">
    <w:name w:val="No Spacing"/>
    <w:basedOn w:val="Normal"/>
    <w:link w:val="NoSpacingChar"/>
    <w:uiPriority w:val="1"/>
    <w:qFormat/>
    <w:rsid w:val="00741192"/>
    <w:pPr>
      <w:spacing w:after="0" w:line="240" w:lineRule="auto"/>
    </w:pPr>
  </w:style>
  <w:style w:type="paragraph" w:styleId="Quote">
    <w:name w:val="Quote"/>
    <w:basedOn w:val="Normal"/>
    <w:next w:val="Normal"/>
    <w:link w:val="QuoteChar"/>
    <w:uiPriority w:val="29"/>
    <w:qFormat/>
    <w:rsid w:val="00741192"/>
    <w:pPr>
      <w:spacing w:before="200" w:after="0"/>
      <w:ind w:left="360" w:right="360"/>
    </w:pPr>
    <w:rPr>
      <w:i/>
      <w:iCs/>
    </w:rPr>
  </w:style>
  <w:style w:type="character" w:customStyle="1" w:styleId="QuoteChar">
    <w:name w:val="Quote Char"/>
    <w:basedOn w:val="DefaultParagraphFont"/>
    <w:link w:val="Quote"/>
    <w:uiPriority w:val="29"/>
    <w:rsid w:val="00741192"/>
    <w:rPr>
      <w:i/>
      <w:iCs/>
    </w:rPr>
  </w:style>
  <w:style w:type="paragraph" w:styleId="IntenseQuote">
    <w:name w:val="Intense Quote"/>
    <w:basedOn w:val="Normal"/>
    <w:next w:val="Normal"/>
    <w:link w:val="IntenseQuoteChar"/>
    <w:uiPriority w:val="30"/>
    <w:qFormat/>
    <w:rsid w:val="00741192"/>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741192"/>
    <w:rPr>
      <w:b/>
      <w:bCs/>
      <w:i/>
      <w:iCs/>
    </w:rPr>
  </w:style>
  <w:style w:type="character" w:styleId="SubtleEmphasis">
    <w:name w:val="Subtle Emphasis"/>
    <w:uiPriority w:val="19"/>
    <w:qFormat/>
    <w:rsid w:val="00741192"/>
    <w:rPr>
      <w:i/>
      <w:iCs/>
    </w:rPr>
  </w:style>
  <w:style w:type="character" w:styleId="IntenseEmphasis">
    <w:name w:val="Intense Emphasis"/>
    <w:uiPriority w:val="21"/>
    <w:qFormat/>
    <w:rsid w:val="00741192"/>
    <w:rPr>
      <w:b/>
      <w:bCs/>
    </w:rPr>
  </w:style>
  <w:style w:type="character" w:styleId="SubtleReference">
    <w:name w:val="Subtle Reference"/>
    <w:uiPriority w:val="31"/>
    <w:qFormat/>
    <w:rsid w:val="00741192"/>
    <w:rPr>
      <w:smallCaps/>
    </w:rPr>
  </w:style>
  <w:style w:type="character" w:styleId="IntenseReference">
    <w:name w:val="Intense Reference"/>
    <w:uiPriority w:val="32"/>
    <w:qFormat/>
    <w:rsid w:val="00741192"/>
    <w:rPr>
      <w:smallCaps/>
      <w:spacing w:val="5"/>
      <w:u w:val="single"/>
    </w:rPr>
  </w:style>
  <w:style w:type="character" w:styleId="BookTitle">
    <w:name w:val="Book Title"/>
    <w:uiPriority w:val="33"/>
    <w:qFormat/>
    <w:rsid w:val="00741192"/>
    <w:rPr>
      <w:i/>
      <w:iCs/>
      <w:smallCaps/>
      <w:spacing w:val="5"/>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paragraph" w:styleId="TOCHeading">
    <w:name w:val="TOC Heading"/>
    <w:basedOn w:val="Heading1"/>
    <w:next w:val="Normal"/>
    <w:uiPriority w:val="39"/>
    <w:unhideWhenUsed/>
    <w:qFormat/>
    <w:rsid w:val="00741192"/>
    <w:pPr>
      <w:outlineLvl w:val="9"/>
    </w:pPr>
    <w:rPr>
      <w:lang w:bidi="en-US"/>
    </w:rPr>
  </w:style>
  <w:style w:type="paragraph" w:styleId="BalloonText">
    <w:name w:val="Balloon Text"/>
    <w:basedOn w:val="Normal"/>
    <w:link w:val="BalloonTextChar"/>
    <w:uiPriority w:val="99"/>
    <w:semiHidden/>
    <w:unhideWhenUsed/>
    <w:rsid w:val="00C772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723C"/>
    <w:rPr>
      <w:rFonts w:ascii="Tahoma" w:hAnsi="Tahoma" w:cs="Tahoma"/>
      <w:sz w:val="16"/>
      <w:szCs w:val="16"/>
    </w:rPr>
  </w:style>
  <w:style w:type="character" w:styleId="PlaceholderText">
    <w:name w:val="Placeholder Text"/>
    <w:basedOn w:val="DefaultParagraphFont"/>
    <w:uiPriority w:val="99"/>
    <w:semiHidden/>
    <w:rsid w:val="00433DFA"/>
    <w:rPr>
      <w:color w:val="808080"/>
    </w:rPr>
  </w:style>
  <w:style w:type="character" w:customStyle="1" w:styleId="NoSpacingChar">
    <w:name w:val="No Spacing Char"/>
    <w:basedOn w:val="DefaultParagraphFont"/>
    <w:link w:val="NoSpacing"/>
    <w:uiPriority w:val="1"/>
    <w:rsid w:val="007B7854"/>
  </w:style>
  <w:style w:type="paragraph" w:customStyle="1" w:styleId="Pa1">
    <w:name w:val="Pa1"/>
    <w:basedOn w:val="Normal"/>
    <w:next w:val="Normal"/>
    <w:uiPriority w:val="99"/>
    <w:rsid w:val="00D47D22"/>
    <w:pPr>
      <w:autoSpaceDE w:val="0"/>
      <w:autoSpaceDN w:val="0"/>
      <w:adjustRightInd w:val="0"/>
      <w:spacing w:after="0" w:line="241" w:lineRule="atLeast"/>
    </w:pPr>
    <w:rPr>
      <w:rFonts w:ascii="Myriad Pro" w:hAnsi="Myriad Pro"/>
      <w:sz w:val="24"/>
      <w:szCs w:val="24"/>
    </w:rPr>
  </w:style>
  <w:style w:type="character" w:customStyle="1" w:styleId="A10">
    <w:name w:val="A10"/>
    <w:uiPriority w:val="99"/>
    <w:rsid w:val="00D47D22"/>
    <w:rPr>
      <w:rFonts w:cs="Myriad Pro"/>
      <w:color w:val="211D1E"/>
      <w:sz w:val="22"/>
      <w:szCs w:val="22"/>
    </w:rPr>
  </w:style>
  <w:style w:type="character" w:customStyle="1" w:styleId="A11">
    <w:name w:val="A11"/>
    <w:uiPriority w:val="99"/>
    <w:rsid w:val="00D47D22"/>
    <w:rPr>
      <w:rFonts w:cs="Myriad Pro"/>
      <w:color w:val="211D1E"/>
      <w:sz w:val="22"/>
      <w:szCs w:val="22"/>
      <w:u w:val="single"/>
    </w:rPr>
  </w:style>
  <w:style w:type="character" w:customStyle="1" w:styleId="A12">
    <w:name w:val="A12"/>
    <w:uiPriority w:val="99"/>
    <w:rsid w:val="00D47D22"/>
    <w:rPr>
      <w:rFonts w:cs="Myriad Pro"/>
      <w:color w:val="211D1E"/>
      <w:u w:val="single"/>
    </w:rPr>
  </w:style>
  <w:style w:type="character" w:styleId="Hyperlink">
    <w:name w:val="Hyperlink"/>
    <w:basedOn w:val="DefaultParagraphFont"/>
    <w:uiPriority w:val="99"/>
    <w:unhideWhenUsed/>
    <w:rsid w:val="001B37B8"/>
    <w:rPr>
      <w:color w:val="0000FF" w:themeColor="hyperlink"/>
      <w:u w:val="single"/>
    </w:rPr>
  </w:style>
  <w:style w:type="table" w:customStyle="1" w:styleId="CDI-StandardTable">
    <w:name w:val="CDI - Standard Table"/>
    <w:basedOn w:val="TableNormal"/>
    <w:uiPriority w:val="99"/>
    <w:rsid w:val="005E5181"/>
    <w:pPr>
      <w:spacing w:after="0" w:line="240" w:lineRule="auto"/>
      <w:jc w:val="center"/>
    </w:pPr>
    <w:rPr>
      <w:rFonts w:ascii="Calibri" w:hAnsi="Calibri"/>
      <w:color w:val="000000" w:themeColor="text1"/>
    </w:rPr>
    <w:tblPr>
      <w:tblStyleRowBandSize w:val="1"/>
      <w:tblCellMar>
        <w:top w:w="57" w:type="dxa"/>
        <w:left w:w="57" w:type="dxa"/>
        <w:bottom w:w="57" w:type="dxa"/>
        <w:right w:w="57" w:type="dxa"/>
      </w:tblCellMar>
    </w:tblPr>
    <w:tcPr>
      <w:vAlign w:val="center"/>
    </w:tcPr>
    <w:tblStylePr w:type="firstRow">
      <w:pPr>
        <w:jc w:val="center"/>
      </w:pPr>
      <w:rPr>
        <w:rFonts w:asciiTheme="minorHAnsi" w:hAnsiTheme="minorHAnsi"/>
        <w:b/>
        <w:color w:val="FFFFFF" w:themeColor="background1"/>
        <w:sz w:val="22"/>
      </w:rPr>
      <w:tblPr/>
      <w:tcPr>
        <w:tcBorders>
          <w:insideH w:val="single" w:sz="4" w:space="0" w:color="F7ECDD"/>
          <w:insideV w:val="single" w:sz="4" w:space="0" w:color="F7ECDD"/>
        </w:tcBorders>
        <w:shd w:val="clear" w:color="auto" w:fill="404040" w:themeFill="text1" w:themeFillTint="BF"/>
      </w:tcPr>
    </w:tblStylePr>
    <w:tblStylePr w:type="lastRow">
      <w:rPr>
        <w:b/>
      </w:rPr>
      <w:tblPr/>
      <w:tcPr>
        <w:shd w:val="clear" w:color="auto" w:fill="F7ECDD"/>
      </w:tcPr>
    </w:tblStylePr>
    <w:tblStylePr w:type="band2Horz">
      <w:tblPr/>
      <w:tcPr>
        <w:shd w:val="clear" w:color="auto" w:fill="F2F2F2" w:themeFill="background1" w:themeFillShade="F2"/>
      </w:tcPr>
    </w:tblStylePr>
  </w:style>
  <w:style w:type="paragraph" w:customStyle="1" w:styleId="CDIfootnotes">
    <w:name w:val="CDI_footnotes"/>
    <w:basedOn w:val="NormalWeb"/>
    <w:link w:val="CDIfootnotesChar"/>
    <w:qFormat/>
    <w:rsid w:val="00DC24E5"/>
    <w:pPr>
      <w:spacing w:line="240" w:lineRule="auto"/>
      <w:ind w:left="720" w:hanging="720"/>
      <w:contextualSpacing/>
    </w:pPr>
    <w:rPr>
      <w:sz w:val="18"/>
    </w:rPr>
  </w:style>
  <w:style w:type="table" w:styleId="LightList">
    <w:name w:val="Light List"/>
    <w:basedOn w:val="TableNormal"/>
    <w:uiPriority w:val="61"/>
    <w:rsid w:val="00433456"/>
    <w:pPr>
      <w:spacing w:after="0" w:line="240" w:lineRule="auto"/>
    </w:pPr>
    <w:tblPr>
      <w:tblStyleRow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TableGrid">
    <w:name w:val="Table Grid"/>
    <w:basedOn w:val="TableNormal"/>
    <w:uiPriority w:val="59"/>
    <w:rsid w:val="004334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DIFigures">
    <w:name w:val="CDI_Figures"/>
    <w:basedOn w:val="NormalWeb"/>
    <w:link w:val="CDIFiguresChar"/>
    <w:qFormat/>
    <w:rsid w:val="00C30BA9"/>
    <w:rPr>
      <w:b/>
    </w:rPr>
  </w:style>
  <w:style w:type="character" w:customStyle="1" w:styleId="NormalWebChar">
    <w:name w:val="Normal (Web) Char"/>
    <w:basedOn w:val="DefaultParagraphFont"/>
    <w:link w:val="NormalWeb"/>
    <w:uiPriority w:val="99"/>
    <w:rsid w:val="00DE5D02"/>
  </w:style>
  <w:style w:type="character" w:customStyle="1" w:styleId="CDIfootnotesChar">
    <w:name w:val="CDI_footnotes Char"/>
    <w:basedOn w:val="NormalWebChar"/>
    <w:link w:val="CDIfootnotes"/>
    <w:rsid w:val="00DC24E5"/>
    <w:rPr>
      <w:sz w:val="18"/>
    </w:rPr>
  </w:style>
  <w:style w:type="character" w:customStyle="1" w:styleId="CDIFiguresChar">
    <w:name w:val="CDI_Figures Char"/>
    <w:basedOn w:val="NormalWebChar"/>
    <w:link w:val="CDIFigures"/>
    <w:rsid w:val="00C30BA9"/>
    <w:rPr>
      <w:b/>
    </w:rPr>
  </w:style>
  <w:style w:type="character" w:customStyle="1" w:styleId="URI">
    <w:name w:val="URI"/>
    <w:uiPriority w:val="99"/>
    <w:rsid w:val="000A5F42"/>
    <w:rPr>
      <w:color w:val="000000"/>
      <w:u w:val="thick"/>
    </w:rPr>
  </w:style>
  <w:style w:type="character" w:customStyle="1" w:styleId="nobreak">
    <w:name w:val="no break"/>
    <w:uiPriority w:val="99"/>
    <w:rsid w:val="000A5F42"/>
    <w:rPr>
      <w:u w:val="none"/>
    </w:rPr>
  </w:style>
  <w:style w:type="paragraph" w:styleId="FootnoteText">
    <w:name w:val="footnote text"/>
    <w:basedOn w:val="Normal"/>
    <w:link w:val="FootnoteTextChar"/>
    <w:uiPriority w:val="99"/>
    <w:semiHidden/>
    <w:unhideWhenUsed/>
    <w:rsid w:val="00224EF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24EFF"/>
    <w:rPr>
      <w:sz w:val="20"/>
      <w:szCs w:val="20"/>
    </w:rPr>
  </w:style>
  <w:style w:type="character" w:styleId="FootnoteReference">
    <w:name w:val="footnote reference"/>
    <w:basedOn w:val="DefaultParagraphFont"/>
    <w:uiPriority w:val="99"/>
    <w:semiHidden/>
    <w:unhideWhenUsed/>
    <w:rsid w:val="00224EFF"/>
    <w:rPr>
      <w:vertAlign w:val="superscript"/>
    </w:rPr>
  </w:style>
  <w:style w:type="character" w:styleId="UnresolvedMention">
    <w:name w:val="Unresolved Mention"/>
    <w:basedOn w:val="DefaultParagraphFont"/>
    <w:uiPriority w:val="99"/>
    <w:semiHidden/>
    <w:unhideWhenUsed/>
    <w:rsid w:val="007A0673"/>
    <w:rPr>
      <w:color w:val="605E5C"/>
      <w:shd w:val="clear" w:color="auto" w:fill="E1DFDD"/>
    </w:rPr>
  </w:style>
  <w:style w:type="paragraph" w:customStyle="1" w:styleId="Example">
    <w:name w:val="Example"/>
    <w:basedOn w:val="Normal"/>
    <w:qFormat/>
    <w:rsid w:val="0092750F"/>
    <w:pPr>
      <w:pBdr>
        <w:left w:val="single" w:sz="18" w:space="4" w:color="00B0F0"/>
      </w:pBdr>
      <w:spacing w:after="0" w:line="240" w:lineRule="auto"/>
    </w:pPr>
    <w:rPr>
      <w:rFonts w:eastAsia="Times New Roman"/>
      <w:color w:val="000000" w:themeColor="text1"/>
    </w:rPr>
  </w:style>
  <w:style w:type="paragraph" w:customStyle="1" w:styleId="box">
    <w:name w:val="box"/>
    <w:basedOn w:val="Normal"/>
    <w:rsid w:val="00A748FA"/>
    <w:rPr>
      <w:noProof/>
    </w:rPr>
  </w:style>
  <w:style w:type="paragraph" w:customStyle="1" w:styleId="ExampleL2">
    <w:name w:val="Example L2"/>
    <w:basedOn w:val="Example"/>
    <w:qFormat/>
    <w:rsid w:val="0092750F"/>
    <w:pPr>
      <w:numPr>
        <w:numId w:val="39"/>
      </w:numPr>
      <w:ind w:left="357" w:hanging="357"/>
    </w:pPr>
  </w:style>
  <w:style w:type="paragraph" w:customStyle="1" w:styleId="tabletable-h1">
    <w:name w:val="table_table-h1"/>
    <w:basedOn w:val="Normal"/>
    <w:rsid w:val="005927B6"/>
    <w:pPr>
      <w:spacing w:after="0" w:line="240" w:lineRule="auto"/>
    </w:pPr>
    <w:rPr>
      <w:rFonts w:ascii="Myriad Pro" w:hAnsi="Myriad Pro" w:cs="Times New Roman"/>
      <w:b/>
      <w:bCs/>
      <w:color w:val="FFFFFF"/>
      <w:sz w:val="14"/>
      <w:szCs w:val="14"/>
    </w:rPr>
  </w:style>
  <w:style w:type="paragraph" w:customStyle="1" w:styleId="tabletable-h2">
    <w:name w:val="table_table-h2"/>
    <w:basedOn w:val="Normal"/>
    <w:rsid w:val="005927B6"/>
    <w:pPr>
      <w:spacing w:after="0" w:line="240" w:lineRule="auto"/>
    </w:pPr>
    <w:rPr>
      <w:rFonts w:ascii="Myriad Pro" w:hAnsi="Myriad Pro" w:cs="Times New Roman"/>
      <w:b/>
      <w:bCs/>
      <w:color w:val="FFFFFF"/>
      <w:sz w:val="14"/>
      <w:szCs w:val="14"/>
    </w:rPr>
  </w:style>
  <w:style w:type="paragraph" w:customStyle="1" w:styleId="tabletable-text">
    <w:name w:val="table_table-text"/>
    <w:basedOn w:val="Normal"/>
    <w:rsid w:val="005927B6"/>
    <w:pPr>
      <w:spacing w:after="0" w:line="240" w:lineRule="auto"/>
    </w:pPr>
    <w:rPr>
      <w:rFonts w:ascii="Myriad Pro" w:hAnsi="Myriad Pro" w:cs="Times New Roman"/>
      <w:color w:val="000000"/>
      <w:sz w:val="14"/>
      <w:szCs w:val="14"/>
    </w:rPr>
  </w:style>
  <w:style w:type="character" w:customStyle="1" w:styleId="charoverride-1">
    <w:name w:val="charoverride-1"/>
    <w:basedOn w:val="DefaultParagraphFont"/>
    <w:rsid w:val="005927B6"/>
    <w:rPr>
      <w:color w:val="000000"/>
    </w:rPr>
  </w:style>
  <w:style w:type="table" w:customStyle="1" w:styleId="CDI-StandardTable1">
    <w:name w:val="CDI - Standard Table1"/>
    <w:basedOn w:val="TableNormal"/>
    <w:uiPriority w:val="99"/>
    <w:rsid w:val="00FA75B2"/>
    <w:pPr>
      <w:spacing w:after="0" w:line="240" w:lineRule="auto"/>
      <w:jc w:val="center"/>
    </w:pPr>
    <w:rPr>
      <w:rFonts w:ascii="Calibri" w:hAnsi="Calibri"/>
      <w:color w:val="000000" w:themeColor="text1"/>
    </w:rPr>
    <w:tblPr>
      <w:tblStyleRowBandSize w:val="1"/>
      <w:tblCellMar>
        <w:top w:w="57" w:type="dxa"/>
        <w:left w:w="57" w:type="dxa"/>
        <w:bottom w:w="57" w:type="dxa"/>
        <w:right w:w="57" w:type="dxa"/>
      </w:tblCellMar>
    </w:tblPr>
    <w:tcPr>
      <w:vAlign w:val="center"/>
    </w:tcPr>
    <w:tblStylePr w:type="firstRow">
      <w:pPr>
        <w:jc w:val="center"/>
      </w:pPr>
      <w:rPr>
        <w:rFonts w:asciiTheme="minorHAnsi" w:hAnsiTheme="minorHAnsi"/>
        <w:b/>
        <w:color w:val="FFFFFF" w:themeColor="background1"/>
        <w:sz w:val="22"/>
      </w:rPr>
      <w:tblPr/>
      <w:tcPr>
        <w:tcBorders>
          <w:insideH w:val="single" w:sz="4" w:space="0" w:color="F7ECDD"/>
          <w:insideV w:val="single" w:sz="4" w:space="0" w:color="F7ECDD"/>
        </w:tcBorders>
        <w:shd w:val="clear" w:color="auto" w:fill="404040" w:themeFill="text1" w:themeFillTint="BF"/>
      </w:tcPr>
    </w:tblStylePr>
    <w:tblStylePr w:type="lastRow">
      <w:rPr>
        <w:b/>
      </w:rPr>
      <w:tblPr/>
      <w:tcPr>
        <w:shd w:val="clear" w:color="auto" w:fill="F7ECDD"/>
      </w:tcPr>
    </w:tblStylePr>
    <w:tblStylePr w:type="band2Horz">
      <w:tblPr/>
      <w:tcPr>
        <w:shd w:val="clear" w:color="auto" w:fill="F2F2F2" w:themeFill="background1" w:themeFillShade="F2"/>
      </w:tcPr>
    </w:tblStylePr>
  </w:style>
  <w:style w:type="paragraph" w:customStyle="1" w:styleId="Pa13">
    <w:name w:val="Pa13"/>
    <w:basedOn w:val="Normal"/>
    <w:next w:val="Normal"/>
    <w:uiPriority w:val="99"/>
    <w:rsid w:val="002B678A"/>
    <w:pPr>
      <w:autoSpaceDE w:val="0"/>
      <w:autoSpaceDN w:val="0"/>
      <w:adjustRightInd w:val="0"/>
      <w:spacing w:after="0" w:line="167" w:lineRule="atLeast"/>
    </w:pPr>
    <w:rPr>
      <w:rFonts w:ascii="Myriad Variable Concept" w:hAnsi="Myriad Variable Concept"/>
      <w:sz w:val="24"/>
      <w:szCs w:val="24"/>
    </w:rPr>
  </w:style>
  <w:style w:type="paragraph" w:styleId="TOC1">
    <w:name w:val="toc 1"/>
    <w:basedOn w:val="Normal"/>
    <w:next w:val="Normal"/>
    <w:autoRedefine/>
    <w:uiPriority w:val="39"/>
    <w:unhideWhenUsed/>
    <w:rsid w:val="00613F21"/>
    <w:pPr>
      <w:spacing w:before="120" w:after="120"/>
    </w:pPr>
    <w:rPr>
      <w:rFonts w:cstheme="minorHAnsi"/>
      <w:b/>
      <w:bCs/>
      <w:caps/>
      <w:sz w:val="20"/>
      <w:szCs w:val="20"/>
    </w:rPr>
  </w:style>
  <w:style w:type="paragraph" w:styleId="TOC2">
    <w:name w:val="toc 2"/>
    <w:basedOn w:val="Normal"/>
    <w:next w:val="Normal"/>
    <w:autoRedefine/>
    <w:uiPriority w:val="39"/>
    <w:unhideWhenUsed/>
    <w:rsid w:val="00613F21"/>
    <w:pPr>
      <w:spacing w:after="0"/>
      <w:ind w:left="220"/>
    </w:pPr>
    <w:rPr>
      <w:rFonts w:cstheme="minorHAnsi"/>
      <w:smallCaps/>
      <w:sz w:val="20"/>
      <w:szCs w:val="20"/>
    </w:rPr>
  </w:style>
  <w:style w:type="paragraph" w:styleId="TOC3">
    <w:name w:val="toc 3"/>
    <w:basedOn w:val="Normal"/>
    <w:next w:val="Normal"/>
    <w:autoRedefine/>
    <w:uiPriority w:val="39"/>
    <w:unhideWhenUsed/>
    <w:rsid w:val="00613F21"/>
    <w:pPr>
      <w:spacing w:after="0"/>
      <w:ind w:left="440"/>
    </w:pPr>
    <w:rPr>
      <w:rFonts w:cstheme="minorHAnsi"/>
      <w:i/>
      <w:iCs/>
      <w:sz w:val="20"/>
      <w:szCs w:val="20"/>
    </w:rPr>
  </w:style>
  <w:style w:type="paragraph" w:customStyle="1" w:styleId="Examplefixed">
    <w:name w:val="Example fixed"/>
    <w:basedOn w:val="Example"/>
    <w:qFormat/>
    <w:rsid w:val="00F45913"/>
    <w:rPr>
      <w:rFonts w:ascii="Courier New" w:hAnsi="Courier New" w:cs="Courier New"/>
      <w:sz w:val="18"/>
      <w:szCs w:val="18"/>
    </w:rPr>
  </w:style>
  <w:style w:type="paragraph" w:styleId="TOC4">
    <w:name w:val="toc 4"/>
    <w:basedOn w:val="Normal"/>
    <w:next w:val="Normal"/>
    <w:autoRedefine/>
    <w:uiPriority w:val="39"/>
    <w:unhideWhenUsed/>
    <w:rsid w:val="002B5096"/>
    <w:pPr>
      <w:spacing w:after="0"/>
      <w:ind w:left="660"/>
    </w:pPr>
    <w:rPr>
      <w:rFonts w:cstheme="minorHAnsi"/>
      <w:sz w:val="18"/>
      <w:szCs w:val="18"/>
    </w:rPr>
  </w:style>
  <w:style w:type="paragraph" w:styleId="TOC5">
    <w:name w:val="toc 5"/>
    <w:basedOn w:val="Normal"/>
    <w:next w:val="Normal"/>
    <w:autoRedefine/>
    <w:uiPriority w:val="39"/>
    <w:unhideWhenUsed/>
    <w:rsid w:val="002B5096"/>
    <w:pPr>
      <w:spacing w:after="0"/>
      <w:ind w:left="880"/>
    </w:pPr>
    <w:rPr>
      <w:rFonts w:cstheme="minorHAnsi"/>
      <w:sz w:val="18"/>
      <w:szCs w:val="18"/>
    </w:rPr>
  </w:style>
  <w:style w:type="paragraph" w:styleId="TOC6">
    <w:name w:val="toc 6"/>
    <w:basedOn w:val="Normal"/>
    <w:next w:val="Normal"/>
    <w:autoRedefine/>
    <w:uiPriority w:val="39"/>
    <w:unhideWhenUsed/>
    <w:rsid w:val="002B5096"/>
    <w:pPr>
      <w:spacing w:after="0"/>
      <w:ind w:left="1100"/>
    </w:pPr>
    <w:rPr>
      <w:rFonts w:cstheme="minorHAnsi"/>
      <w:sz w:val="18"/>
      <w:szCs w:val="18"/>
    </w:rPr>
  </w:style>
  <w:style w:type="paragraph" w:styleId="TOC7">
    <w:name w:val="toc 7"/>
    <w:basedOn w:val="Normal"/>
    <w:next w:val="Normal"/>
    <w:autoRedefine/>
    <w:uiPriority w:val="39"/>
    <w:unhideWhenUsed/>
    <w:rsid w:val="002B5096"/>
    <w:pPr>
      <w:spacing w:after="0"/>
      <w:ind w:left="1320"/>
    </w:pPr>
    <w:rPr>
      <w:rFonts w:cstheme="minorHAnsi"/>
      <w:sz w:val="18"/>
      <w:szCs w:val="18"/>
    </w:rPr>
  </w:style>
  <w:style w:type="paragraph" w:styleId="TOC8">
    <w:name w:val="toc 8"/>
    <w:basedOn w:val="Normal"/>
    <w:next w:val="Normal"/>
    <w:autoRedefine/>
    <w:uiPriority w:val="39"/>
    <w:unhideWhenUsed/>
    <w:rsid w:val="002B5096"/>
    <w:pPr>
      <w:spacing w:after="0"/>
      <w:ind w:left="1540"/>
    </w:pPr>
    <w:rPr>
      <w:rFonts w:cstheme="minorHAnsi"/>
      <w:sz w:val="18"/>
      <w:szCs w:val="18"/>
    </w:rPr>
  </w:style>
  <w:style w:type="paragraph" w:styleId="TOC9">
    <w:name w:val="toc 9"/>
    <w:basedOn w:val="Normal"/>
    <w:next w:val="Normal"/>
    <w:autoRedefine/>
    <w:uiPriority w:val="39"/>
    <w:unhideWhenUsed/>
    <w:rsid w:val="002B5096"/>
    <w:pPr>
      <w:spacing w:after="0"/>
      <w:ind w:left="1760"/>
    </w:pPr>
    <w:rPr>
      <w:rFonts w:cstheme="minorHAnsi"/>
      <w:sz w:val="18"/>
      <w:szCs w:val="18"/>
    </w:rPr>
  </w:style>
  <w:style w:type="paragraph" w:customStyle="1" w:styleId="P">
    <w:name w:val="P"/>
    <w:basedOn w:val="Normal"/>
    <w:uiPriority w:val="99"/>
    <w:rsid w:val="001F36FC"/>
    <w:pPr>
      <w:autoSpaceDE w:val="0"/>
      <w:autoSpaceDN w:val="0"/>
      <w:adjustRightInd w:val="0"/>
      <w:spacing w:after="0" w:line="288" w:lineRule="auto"/>
      <w:jc w:val="both"/>
      <w:textAlignment w:val="baseline"/>
    </w:pPr>
    <w:rPr>
      <w:rFonts w:ascii="Minion Pro" w:hAnsi="Minion Pro" w:cs="Minion Pro"/>
      <w:color w:val="000000"/>
      <w:sz w:val="24"/>
      <w:szCs w:val="24"/>
      <w:lang w:val="en-GB"/>
    </w:rPr>
  </w:style>
  <w:style w:type="paragraph" w:customStyle="1" w:styleId="H2">
    <w:name w:val="H2"/>
    <w:basedOn w:val="P"/>
    <w:next w:val="P"/>
    <w:uiPriority w:val="99"/>
    <w:rsid w:val="001F36FC"/>
    <w:pPr>
      <w:keepNext/>
      <w:suppressAutoHyphens/>
      <w:spacing w:before="120" w:after="120"/>
      <w:jc w:val="left"/>
    </w:pPr>
    <w:rPr>
      <w:rFonts w:ascii="Myriad Pro Light" w:hAnsi="Myriad Pro Light" w:cs="Myriad Pro Light"/>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259333697">
      <w:bodyDiv w:val="1"/>
      <w:marLeft w:val="0"/>
      <w:marRight w:val="0"/>
      <w:marTop w:val="0"/>
      <w:marBottom w:val="0"/>
      <w:divBdr>
        <w:top w:val="none" w:sz="0" w:space="0" w:color="auto"/>
        <w:left w:val="none" w:sz="0" w:space="0" w:color="auto"/>
        <w:bottom w:val="none" w:sz="0" w:space="0" w:color="auto"/>
        <w:right w:val="none" w:sz="0" w:space="0" w:color="auto"/>
      </w:divBdr>
      <w:divsChild>
        <w:div w:id="335040461">
          <w:marLeft w:val="0"/>
          <w:marRight w:val="0"/>
          <w:marTop w:val="0"/>
          <w:marBottom w:val="0"/>
          <w:divBdr>
            <w:top w:val="none" w:sz="0" w:space="0" w:color="auto"/>
            <w:left w:val="none" w:sz="0" w:space="0" w:color="auto"/>
            <w:bottom w:val="none" w:sz="0" w:space="0" w:color="auto"/>
            <w:right w:val="none" w:sz="0" w:space="0" w:color="auto"/>
          </w:divBdr>
        </w:div>
      </w:divsChild>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health.gov.au/internet/main/publishing.nsf/%20content/cda-pubs-cdi-auth_inst.htm" TargetMode="External"/><Relationship Id="rId18" Type="http://schemas.openxmlformats.org/officeDocument/2006/relationships/hyperlink" Target="http://www.health.gov.au/internet/main/publishing.nsf/Content/privacy-policy" TargetMode="External"/><Relationship Id="rId26" Type="http://schemas.openxmlformats.org/officeDocument/2006/relationships/image" Target="media/image3.png"/><Relationship Id="rId39" Type="http://schemas.openxmlformats.org/officeDocument/2006/relationships/hyperlink" Target="https://creativecommons.org/licenses/by-nc-nd/4.0/legalcode" TargetMode="External"/><Relationship Id="rId3" Type="http://schemas.openxmlformats.org/officeDocument/2006/relationships/numbering" Target="numbering.xml"/><Relationship Id="rId21" Type="http://schemas.openxmlformats.org/officeDocument/2006/relationships/hyperlink" Target="https://www.macquariedictionary.com.au/" TargetMode="External"/><Relationship Id="rId34" Type="http://schemas.openxmlformats.org/officeDocument/2006/relationships/image" Target="media/image11.gif"/><Relationship Id="rId42" Type="http://schemas.openxmlformats.org/officeDocument/2006/relationships/hyperlink" Target="http://www.health.gov.au/cdna" TargetMode="External"/><Relationship Id="rId7" Type="http://schemas.openxmlformats.org/officeDocument/2006/relationships/footnotes" Target="footnotes.xml"/><Relationship Id="rId12" Type="http://schemas.openxmlformats.org/officeDocument/2006/relationships/hyperlink" Target="https://health.gov.au/internet/main/publishing.nsf/%20content/cda-pubs-cdi-auth_inst.htm" TargetMode="External"/><Relationship Id="rId17" Type="http://schemas.openxmlformats.org/officeDocument/2006/relationships/hyperlink" Target="http://www.prisma-statement.org/" TargetMode="External"/><Relationship Id="rId25" Type="http://schemas.openxmlformats.org/officeDocument/2006/relationships/image" Target="media/image2.png"/><Relationship Id="rId33" Type="http://schemas.openxmlformats.org/officeDocument/2006/relationships/image" Target="media/image10.jpg"/><Relationship Id="rId38" Type="http://schemas.openxmlformats.org/officeDocument/2006/relationships/hyperlink" Target="mailto:cdi.editor@health.gov.au" TargetMode="Externa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yperlink" Target="https://www.stylemanual.gov.au/" TargetMode="External"/><Relationship Id="rId29" Type="http://schemas.openxmlformats.org/officeDocument/2006/relationships/image" Target="media/image6.gif"/><Relationship Id="rId41" Type="http://schemas.openxmlformats.org/officeDocument/2006/relationships/hyperlink" Target="mailto:copyright@health.gov.a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cdi.editor@health.gov.au" TargetMode="External"/><Relationship Id="rId24" Type="http://schemas.openxmlformats.org/officeDocument/2006/relationships/hyperlink" Target="https://www.ncbi.nlm.nih.gov/nlmcatalog/journals" TargetMode="External"/><Relationship Id="rId32" Type="http://schemas.openxmlformats.org/officeDocument/2006/relationships/image" Target="media/image9.gif"/><Relationship Id="rId37" Type="http://schemas.openxmlformats.org/officeDocument/2006/relationships/hyperlink" Target="http://health.gov.au/cdi" TargetMode="External"/><Relationship Id="rId40" Type="http://schemas.openxmlformats.org/officeDocument/2006/relationships/hyperlink" Target="http://www.itsanhonour.gov.au/" TargetMode="External"/><Relationship Id="rId45"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footer" Target="footer1.xml"/><Relationship Id="rId23" Type="http://schemas.openxmlformats.org/officeDocument/2006/relationships/hyperlink" Target="https://www.ncbi.nlm.nih.gov/books/NBK7256/" TargetMode="External"/><Relationship Id="rId28" Type="http://schemas.openxmlformats.org/officeDocument/2006/relationships/image" Target="media/image5.png"/><Relationship Id="rId36" Type="http://schemas.openxmlformats.org/officeDocument/2006/relationships/hyperlink" Target="mailto:cdi.editor@health.gov.au" TargetMode="External"/><Relationship Id="rId10" Type="http://schemas.openxmlformats.org/officeDocument/2006/relationships/image" Target="media/image1.png"/><Relationship Id="rId19" Type="http://schemas.openxmlformats.org/officeDocument/2006/relationships/hyperlink" Target="https://www.scientificstyleandformat.org/" TargetMode="External"/><Relationship Id="rId31" Type="http://schemas.openxmlformats.org/officeDocument/2006/relationships/image" Target="media/image8.gif"/><Relationship Id="rId44"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https://health.gov.au/internet/main/publishing.nsf/Content/cda-pubs-cdi-auth_inst.htm" TargetMode="External"/><Relationship Id="rId14" Type="http://schemas.openxmlformats.org/officeDocument/2006/relationships/header" Target="header1.xml"/><Relationship Id="rId22" Type="http://schemas.openxmlformats.org/officeDocument/2006/relationships/hyperlink" Target="http://www.prisma-statement.org/" TargetMode="External"/><Relationship Id="rId27" Type="http://schemas.openxmlformats.org/officeDocument/2006/relationships/image" Target="media/image4.png"/><Relationship Id="rId30" Type="http://schemas.openxmlformats.org/officeDocument/2006/relationships/image" Target="media/image7.gif"/><Relationship Id="rId35" Type="http://schemas.openxmlformats.org/officeDocument/2006/relationships/hyperlink" Target="http://www.health.gov.au/cdi" TargetMode="External"/><Relationship Id="rId43" Type="http://schemas.openxmlformats.org/officeDocument/2006/relationships/header" Target="head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1" Type="http://schemas.openxmlformats.org/officeDocument/2006/relationships/image" Target="media/image12.png"/></Relationships>
</file>

<file path=word/_rels/settings.xml.rels><?xml version="1.0" encoding="UTF-8" standalone="yes"?>
<Relationships xmlns="http://schemas.openxmlformats.org/package/2006/relationships"><Relationship Id="rId1" Type="http://schemas.openxmlformats.org/officeDocument/2006/relationships/attachedTemplate" Target="file:///I:\Staging\CDI\OpenCDI\2022\template-202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DE3CEDF-0107-42E3-93CC-370A8D395D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template-2022.dotx</Template>
  <TotalTime>106</TotalTime>
  <Pages>30</Pages>
  <Words>6076</Words>
  <Characters>39671</Characters>
  <Application>Microsoft Office Word</Application>
  <DocSecurity>0</DocSecurity>
  <Lines>1322</Lines>
  <Paragraphs>914</Paragraphs>
  <ScaleCrop>false</ScaleCrop>
  <HeadingPairs>
    <vt:vector size="2" baseType="variant">
      <vt:variant>
        <vt:lpstr>Title</vt:lpstr>
      </vt:variant>
      <vt:variant>
        <vt:i4>1</vt:i4>
      </vt:variant>
    </vt:vector>
  </HeadingPairs>
  <TitlesOfParts>
    <vt:vector size="1" baseType="lpstr">
      <vt:lpstr>Communicable Diseases Intelligence - Instructions for authors</vt:lpstr>
    </vt:vector>
  </TitlesOfParts>
  <Company>Australian Government Department of Health and Aged Care</Company>
  <LinksUpToDate>false</LinksUpToDate>
  <CharactersWithSpaces>44833</CharactersWithSpaces>
  <SharedDoc>false</SharedDoc>
  <HyperlinkBase>http://www.health.gov.au</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 Instructions for authors</dc:title>
  <dc:subject>The Communicable Diseases Intelligence (CDI) 'Instructions for authors' are a set of guidelines and requirements for the preparation of articles, reports, and other documents that are intended for publication in the Australian Government Department of Health and Aged Care online publication, Communicable Diseases Intelligence.</dc:subject>
  <dc:creator>CDI editorial team</dc:creator>
  <cp:keywords>style guide; instructions; handbook; communicable diseases intelligence; how to; workflow; Australia; Department of Health and Aged Care; Commun Dis Intell; Commun Dis Intell (2018); Commun Dis Intell Q Rep; journal</cp:keywords>
  <dc:description>© Commonwealth of Australia CC BY-NC-ND ISSN: 2209-6051 (Online)</dc:description>
  <cp:lastModifiedBy>YOUSEFI, Kasra</cp:lastModifiedBy>
  <cp:revision>27</cp:revision>
  <cp:lastPrinted>2018-05-10T02:19:00Z</cp:lastPrinted>
  <dcterms:created xsi:type="dcterms:W3CDTF">2022-08-05T05:07:00Z</dcterms:created>
  <dcterms:modified xsi:type="dcterms:W3CDTF">2023-05-19T05:53:00Z</dcterms:modified>
  <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2022</vt:lpwstr>
  </property>
  <property fmtid="{D5CDD505-2E9C-101B-9397-08002B2CF9AE}" pid="3" name="Vol">
    <vt:i4>46</vt:i4>
  </property>
  <property fmtid="{D5CDD505-2E9C-101B-9397-08002B2CF9AE}" pid="4" name="ePubDate">
    <vt:lpwstr>22/5/2023</vt:lpwstr>
  </property>
  <property fmtid="{D5CDD505-2E9C-101B-9397-08002B2CF9AE}" pid="5" name="DOI">
    <vt:lpwstr>https://doi.org/10.33321/cdi.2022.46.x</vt:lpwstr>
  </property>
</Properties>
</file>